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65" w:type="dxa"/>
        <w:tblInd w:w="-1075" w:type="dxa"/>
        <w:tblLook w:val="04A0" w:firstRow="1" w:lastRow="0" w:firstColumn="1" w:lastColumn="0" w:noHBand="0" w:noVBand="1"/>
      </w:tblPr>
      <w:tblGrid>
        <w:gridCol w:w="2451"/>
        <w:gridCol w:w="1709"/>
        <w:gridCol w:w="789"/>
        <w:gridCol w:w="1621"/>
        <w:gridCol w:w="962"/>
        <w:gridCol w:w="572"/>
        <w:gridCol w:w="2132"/>
        <w:gridCol w:w="2409"/>
        <w:gridCol w:w="2420"/>
      </w:tblGrid>
      <w:tr w:rsidR="00CF47CA" w:rsidRPr="00AF792D" w:rsidTr="00327DBA">
        <w:trPr>
          <w:trHeight w:val="263"/>
        </w:trPr>
        <w:tc>
          <w:tcPr>
            <w:tcW w:w="2451" w:type="dxa"/>
          </w:tcPr>
          <w:p w:rsidR="001C6233" w:rsidRPr="00AF792D" w:rsidRDefault="00AF79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DCE88" wp14:editId="722900D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-501650</wp:posOffset>
                      </wp:positionV>
                      <wp:extent cx="5242560" cy="476250"/>
                      <wp:effectExtent l="0" t="0" r="1524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256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7CA" w:rsidRPr="00AF792D" w:rsidRDefault="00A01CE0" w:rsidP="00CF47CA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1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73373C" wp14:editId="2D1AC30E">
                                        <wp:extent cx="304800" cy="3048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A673B" w:rsidRPr="00AF792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Years </w:t>
                                  </w:r>
                                  <w:r w:rsidR="00AF792D" w:rsidRPr="00AF792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3/4 (1</w:t>
                                  </w:r>
                                  <w:r w:rsidR="00407C7E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AF792D" w:rsidRPr="00AF792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/1</w:t>
                                  </w:r>
                                  <w:r w:rsidR="00B70943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8, 19/20</w:t>
                                  </w:r>
                                  <w:r w:rsidR="00AF792D" w:rsidRPr="00AF792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07C7E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07C7E" w:rsidRPr="00AF792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Year </w:t>
                                  </w:r>
                                  <w:r w:rsidR="00B70943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407C7E" w:rsidRPr="00AF792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 of rolling programme</w:t>
                                  </w:r>
                                </w:p>
                                <w:p w:rsidR="00CF47CA" w:rsidRDefault="00CF47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35pt;margin-top:-39.5pt;width:412.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" strokecolor="white [3212]">
                      <v:textbox>
                        <w:txbxContent>
                          <w:p w:rsidR="00CF47CA" w:rsidRPr="00AF792D" w:rsidRDefault="00A01CE0" w:rsidP="00CF47CA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A01CE0">
                              <w:rPr>
                                <w:noProof/>
                              </w:rPr>
                              <w:drawing>
                                <wp:inline distT="0" distB="0" distL="0" distR="0" wp14:anchorId="2673373C" wp14:editId="2D1AC30E">
                                  <wp:extent cx="304800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673B" w:rsidRPr="00AF792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Years </w:t>
                            </w:r>
                            <w:r w:rsidR="00AF792D" w:rsidRPr="00AF792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3/4 (1</w:t>
                            </w:r>
                            <w:r w:rsidR="00407C7E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AF792D" w:rsidRPr="00AF792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  <w:r w:rsidR="00B7094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8, 19/20</w:t>
                            </w:r>
                            <w:r w:rsidR="00AF792D" w:rsidRPr="00AF792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407C7E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7C7E" w:rsidRPr="00AF792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B7094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07C7E" w:rsidRPr="00AF792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of rolling programme</w:t>
                            </w:r>
                          </w:p>
                          <w:p w:rsidR="00CF47CA" w:rsidRDefault="00CF47CA"/>
                        </w:txbxContent>
                      </v:textbox>
                    </v:shape>
                  </w:pict>
                </mc:Fallback>
              </mc:AlternateContent>
            </w:r>
            <w:r w:rsidR="001C6233" w:rsidRPr="00AF792D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1709" w:type="dxa"/>
          </w:tcPr>
          <w:p w:rsidR="001C6233" w:rsidRPr="00AF792D" w:rsidRDefault="001C6233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2410" w:type="dxa"/>
            <w:gridSpan w:val="2"/>
          </w:tcPr>
          <w:p w:rsidR="001C6233" w:rsidRPr="00AF792D" w:rsidRDefault="001C6233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3666" w:type="dxa"/>
            <w:gridSpan w:val="3"/>
          </w:tcPr>
          <w:p w:rsidR="001C6233" w:rsidRPr="008D0E6E" w:rsidRDefault="001C6233">
            <w:p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2409" w:type="dxa"/>
          </w:tcPr>
          <w:p w:rsidR="001C6233" w:rsidRPr="008D0E6E" w:rsidRDefault="001C6233">
            <w:p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2420" w:type="dxa"/>
          </w:tcPr>
          <w:p w:rsidR="001C6233" w:rsidRPr="00AF792D" w:rsidRDefault="001C6233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Summer 2</w:t>
            </w:r>
          </w:p>
        </w:tc>
      </w:tr>
      <w:tr w:rsidR="00CF47CA" w:rsidRPr="00AF792D" w:rsidTr="00327DBA">
        <w:trPr>
          <w:trHeight w:val="1837"/>
        </w:trPr>
        <w:tc>
          <w:tcPr>
            <w:tcW w:w="2451" w:type="dxa"/>
          </w:tcPr>
          <w:p w:rsidR="001C6233" w:rsidRPr="006E1830" w:rsidRDefault="00327DBA" w:rsidP="00572936">
            <w:pPr>
              <w:rPr>
                <w:rFonts w:ascii="SassoonPrimaryInfant" w:hAnsi="SassoonPrimaryInfant"/>
              </w:rPr>
            </w:pPr>
            <w:r w:rsidRPr="006E1830">
              <w:rPr>
                <w:rFonts w:ascii="SassoonPrimaryInfant" w:hAnsi="SassoonPrimaryInfant"/>
              </w:rPr>
              <w:t>Gospel</w:t>
            </w:r>
          </w:p>
        </w:tc>
        <w:tc>
          <w:tcPr>
            <w:tcW w:w="1709" w:type="dxa"/>
          </w:tcPr>
          <w:p w:rsidR="003518C6" w:rsidRPr="001B4F14" w:rsidRDefault="008D0E6E" w:rsidP="008D0E6E">
            <w:pPr>
              <w:rPr>
                <w:rFonts w:ascii="SassoonPrimaryInfant" w:hAnsi="SassoonPrimaryInfant"/>
                <w:b/>
              </w:rPr>
            </w:pPr>
            <w:r w:rsidRPr="001B4F14">
              <w:rPr>
                <w:rFonts w:ascii="SassoonPrimaryInfant" w:hAnsi="SassoonPrimaryInfant"/>
                <w:b/>
              </w:rPr>
              <w:t>Incarnation</w:t>
            </w:r>
          </w:p>
        </w:tc>
        <w:tc>
          <w:tcPr>
            <w:tcW w:w="2410" w:type="dxa"/>
            <w:gridSpan w:val="2"/>
          </w:tcPr>
          <w:p w:rsidR="00327DBA" w:rsidRPr="00AF792D" w:rsidRDefault="00327DBA" w:rsidP="00327DBA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Sikhism</w:t>
            </w:r>
          </w:p>
          <w:p w:rsidR="00327DBA" w:rsidRPr="00AF792D" w:rsidRDefault="00327DBA" w:rsidP="00327DBA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To include:</w:t>
            </w:r>
          </w:p>
          <w:p w:rsidR="00327DBA" w:rsidRPr="00AF792D" w:rsidRDefault="00327DBA" w:rsidP="00327DBA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The Gurus (the lives and teachings of the 10 gurus)</w:t>
            </w:r>
          </w:p>
          <w:p w:rsidR="00327DBA" w:rsidRPr="00AF792D" w:rsidRDefault="00327DBA" w:rsidP="00327DBA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 xml:space="preserve">Sikh holy book – Guru </w:t>
            </w:r>
            <w:proofErr w:type="spellStart"/>
            <w:r w:rsidRPr="00AF792D">
              <w:rPr>
                <w:rFonts w:ascii="SassoonPrimaryInfant" w:hAnsi="SassoonPrimaryInfant"/>
              </w:rPr>
              <w:t>Granth</w:t>
            </w:r>
            <w:proofErr w:type="spellEnd"/>
            <w:r w:rsidRPr="00AF792D">
              <w:rPr>
                <w:rFonts w:ascii="SassoonPrimaryInfant" w:hAnsi="SassoonPrimaryInfant"/>
              </w:rPr>
              <w:t xml:space="preserve"> Sahib</w:t>
            </w:r>
          </w:p>
          <w:p w:rsidR="00CF47CA" w:rsidRPr="00327DBA" w:rsidRDefault="00327DBA" w:rsidP="00327DBA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 w:rsidRPr="00327DBA">
              <w:rPr>
                <w:rFonts w:ascii="SassoonPrimaryInfant" w:hAnsi="SassoonPrimaryInfant"/>
              </w:rPr>
              <w:t>Practices – Holy days, ceremonies, the five K’s</w:t>
            </w:r>
          </w:p>
        </w:tc>
        <w:tc>
          <w:tcPr>
            <w:tcW w:w="3666" w:type="dxa"/>
            <w:gridSpan w:val="3"/>
          </w:tcPr>
          <w:p w:rsidR="003518C6" w:rsidRPr="008D0E6E" w:rsidRDefault="00327DBA" w:rsidP="00327DBA">
            <w:p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 xml:space="preserve">The Christian way of life: </w:t>
            </w:r>
          </w:p>
          <w:p w:rsidR="00327DBA" w:rsidRPr="008D0E6E" w:rsidRDefault="00327DBA" w:rsidP="00327DBA">
            <w:p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 xml:space="preserve">Significant life events: </w:t>
            </w:r>
          </w:p>
          <w:p w:rsidR="00327DBA" w:rsidRPr="008D0E6E" w:rsidRDefault="00327DBA" w:rsidP="00327DBA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 xml:space="preserve">Baptism </w:t>
            </w:r>
          </w:p>
          <w:p w:rsidR="00327DBA" w:rsidRPr="008D0E6E" w:rsidRDefault="00327DBA" w:rsidP="00327DBA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>Marriage</w:t>
            </w:r>
          </w:p>
          <w:p w:rsidR="00327DBA" w:rsidRPr="008D0E6E" w:rsidRDefault="00327DBA" w:rsidP="00327DBA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 xml:space="preserve">Death </w:t>
            </w:r>
          </w:p>
          <w:p w:rsidR="00327DBA" w:rsidRPr="008D0E6E" w:rsidRDefault="00327DBA" w:rsidP="00327DBA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>Different attitudes to the dead</w:t>
            </w:r>
          </w:p>
          <w:p w:rsidR="00327DBA" w:rsidRPr="008D0E6E" w:rsidRDefault="00327DBA" w:rsidP="00327DBA">
            <w:p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>Personal and corporate commitment and action:</w:t>
            </w:r>
          </w:p>
          <w:p w:rsidR="00327DBA" w:rsidRPr="008D0E6E" w:rsidRDefault="00327DBA" w:rsidP="00327DBA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 xml:space="preserve">(personal relationships, caring and healing, attitudes to social issues, attitudes to global issues) </w:t>
            </w:r>
          </w:p>
          <w:p w:rsidR="00327DBA" w:rsidRPr="008D0E6E" w:rsidRDefault="00327DBA" w:rsidP="00327DBA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>How Christian beliefs and values are expressed through exemplars of the faith and through Christian organisations.</w:t>
            </w:r>
          </w:p>
          <w:p w:rsidR="00327DBA" w:rsidRPr="008D0E6E" w:rsidRDefault="00327DBA" w:rsidP="00327DBA">
            <w:p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>Maybe a visit to the foodbank? Or someone to come in from the foodbank?</w:t>
            </w:r>
          </w:p>
          <w:p w:rsidR="00327DBA" w:rsidRPr="008D0E6E" w:rsidRDefault="00327DBA" w:rsidP="00327DBA">
            <w:pPr>
              <w:rPr>
                <w:rFonts w:ascii="SassoonPrimaryInfant" w:hAnsi="SassoonPrimaryInfant"/>
              </w:rPr>
            </w:pPr>
          </w:p>
        </w:tc>
        <w:tc>
          <w:tcPr>
            <w:tcW w:w="2409" w:type="dxa"/>
          </w:tcPr>
          <w:p w:rsidR="000F408F" w:rsidRPr="008D0E6E" w:rsidRDefault="003518C6" w:rsidP="008D0E6E">
            <w:pPr>
              <w:rPr>
                <w:rFonts w:ascii="SassoonPrimaryInfant" w:hAnsi="SassoonPrimaryInfant"/>
              </w:rPr>
            </w:pPr>
            <w:r w:rsidRPr="008D0E6E">
              <w:rPr>
                <w:rFonts w:ascii="SassoonPrimaryInfant" w:hAnsi="SassoonPrimaryInfant"/>
              </w:rPr>
              <w:t xml:space="preserve"> </w:t>
            </w:r>
            <w:r w:rsidR="008D0E6E" w:rsidRPr="008D0E6E">
              <w:rPr>
                <w:rFonts w:ascii="SassoonPrimaryInfant" w:hAnsi="SassoonPrimaryInfant"/>
              </w:rPr>
              <w:t>People of God</w:t>
            </w:r>
          </w:p>
        </w:tc>
        <w:tc>
          <w:tcPr>
            <w:tcW w:w="2420" w:type="dxa"/>
          </w:tcPr>
          <w:p w:rsidR="00327DBA" w:rsidRPr="00AF792D" w:rsidRDefault="00327DBA" w:rsidP="00327DBA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Sikhism</w:t>
            </w:r>
          </w:p>
          <w:p w:rsidR="00327DBA" w:rsidRPr="00AF792D" w:rsidRDefault="00327DBA" w:rsidP="00327DBA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 xml:space="preserve">To include: </w:t>
            </w:r>
          </w:p>
          <w:p w:rsidR="00327DBA" w:rsidRPr="00AF792D" w:rsidRDefault="00327DBA" w:rsidP="00327DBA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Beliefs and values</w:t>
            </w:r>
          </w:p>
          <w:p w:rsidR="009B7F0F" w:rsidRPr="00327DBA" w:rsidRDefault="00327DBA" w:rsidP="00327DBA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327DBA">
              <w:rPr>
                <w:rFonts w:ascii="SassoonPrimaryInfant" w:hAnsi="SassoonPrimaryInfant"/>
              </w:rPr>
              <w:t xml:space="preserve">Community – </w:t>
            </w:r>
            <w:proofErr w:type="spellStart"/>
            <w:r w:rsidRPr="00327DBA">
              <w:rPr>
                <w:rFonts w:ascii="SassoonPrimaryInfant" w:hAnsi="SassoonPrimaryInfant"/>
              </w:rPr>
              <w:t>Gurdwara</w:t>
            </w:r>
            <w:proofErr w:type="spellEnd"/>
            <w:r w:rsidRPr="00327DBA">
              <w:rPr>
                <w:rFonts w:ascii="SassoonPrimaryInfant" w:hAnsi="SassoonPrimaryInfant"/>
              </w:rPr>
              <w:t>, symbols</w:t>
            </w:r>
          </w:p>
        </w:tc>
      </w:tr>
      <w:tr w:rsidR="00187EF3" w:rsidRPr="00AF792D" w:rsidTr="000734D1">
        <w:trPr>
          <w:trHeight w:val="329"/>
        </w:trPr>
        <w:tc>
          <w:tcPr>
            <w:tcW w:w="7532" w:type="dxa"/>
            <w:gridSpan w:val="5"/>
          </w:tcPr>
          <w:p w:rsidR="00187EF3" w:rsidRPr="00AF792D" w:rsidRDefault="00187EF3" w:rsidP="00D06A0E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 xml:space="preserve">Curriculum </w:t>
            </w:r>
            <w:proofErr w:type="spellStart"/>
            <w:r w:rsidRPr="00AF792D">
              <w:rPr>
                <w:rFonts w:ascii="SassoonPrimaryInfant" w:hAnsi="SassoonPrimaryInfant"/>
              </w:rPr>
              <w:t>Kernewek</w:t>
            </w:r>
            <w:proofErr w:type="spellEnd"/>
            <w:r w:rsidRPr="00AF792D">
              <w:rPr>
                <w:rFonts w:ascii="SassoonPrimaryInfant" w:hAnsi="SassoonPrimaryInfant"/>
              </w:rPr>
              <w:t xml:space="preserve"> – Spiritual Cornwall, Arrival of Christianity</w:t>
            </w:r>
          </w:p>
        </w:tc>
        <w:tc>
          <w:tcPr>
            <w:tcW w:w="7533" w:type="dxa"/>
            <w:gridSpan w:val="4"/>
          </w:tcPr>
          <w:p w:rsidR="00187EF3" w:rsidRPr="00AF792D" w:rsidRDefault="00187EF3" w:rsidP="00D06A0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Bible Story</w:t>
            </w:r>
          </w:p>
        </w:tc>
      </w:tr>
      <w:tr w:rsidR="00D36CF7" w:rsidRPr="00AF792D" w:rsidTr="00D06A0E">
        <w:trPr>
          <w:trHeight w:val="293"/>
        </w:trPr>
        <w:tc>
          <w:tcPr>
            <w:tcW w:w="2451" w:type="dxa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Harvest</w:t>
            </w:r>
            <w:r w:rsidR="00D06A0E" w:rsidRPr="00AF792D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498" w:type="dxa"/>
            <w:gridSpan w:val="2"/>
          </w:tcPr>
          <w:p w:rsidR="00D06A0E" w:rsidRPr="00AF792D" w:rsidRDefault="00D06A0E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Christingle</w:t>
            </w:r>
          </w:p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Christmas</w:t>
            </w:r>
          </w:p>
        </w:tc>
        <w:tc>
          <w:tcPr>
            <w:tcW w:w="3155" w:type="dxa"/>
            <w:gridSpan w:val="3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</w:p>
        </w:tc>
        <w:tc>
          <w:tcPr>
            <w:tcW w:w="2132" w:type="dxa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Easter</w:t>
            </w:r>
          </w:p>
        </w:tc>
        <w:tc>
          <w:tcPr>
            <w:tcW w:w="2409" w:type="dxa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</w:p>
        </w:tc>
        <w:tc>
          <w:tcPr>
            <w:tcW w:w="2420" w:type="dxa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</w:p>
        </w:tc>
      </w:tr>
    </w:tbl>
    <w:p w:rsidR="00572936" w:rsidRDefault="00572936" w:rsidP="00407C7E">
      <w:pPr>
        <w:rPr>
          <w:rFonts w:ascii="SassoonPrimaryInfant" w:hAnsi="SassoonPrimaryInfant"/>
          <w:b/>
          <w:sz w:val="28"/>
          <w:szCs w:val="28"/>
        </w:rPr>
      </w:pPr>
    </w:p>
    <w:p w:rsidR="00407C7E" w:rsidRDefault="00572936" w:rsidP="00407C7E">
      <w:r>
        <w:rPr>
          <w:rFonts w:ascii="SassoonPrimaryInfant" w:hAnsi="SassoonPrimaryInfant"/>
          <w:b/>
          <w:sz w:val="28"/>
          <w:szCs w:val="28"/>
        </w:rPr>
        <w:br w:type="page"/>
      </w:r>
      <w:r w:rsidR="00A01CE0">
        <w:rPr>
          <w:rFonts w:ascii="SassoonPrimaryInfant" w:hAnsi="SassoonPrimaryInfant"/>
          <w:b/>
          <w:noProof/>
          <w:sz w:val="28"/>
          <w:szCs w:val="28"/>
        </w:rPr>
        <w:lastRenderedPageBreak/>
        <w:drawing>
          <wp:inline distT="0" distB="0" distL="0" distR="0" wp14:anchorId="38A3DC05">
            <wp:extent cx="316865" cy="31686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C7E" w:rsidRPr="00AF792D">
        <w:rPr>
          <w:rFonts w:ascii="SassoonPrimaryInfant" w:hAnsi="SassoonPrimaryInfant"/>
          <w:b/>
          <w:sz w:val="28"/>
          <w:szCs w:val="28"/>
        </w:rPr>
        <w:t>Years 3/4 (</w:t>
      </w:r>
      <w:r w:rsidR="00407C7E">
        <w:rPr>
          <w:rFonts w:ascii="SassoonPrimaryInfant" w:hAnsi="SassoonPrimaryInfant"/>
          <w:b/>
          <w:sz w:val="28"/>
          <w:szCs w:val="28"/>
        </w:rPr>
        <w:t>18</w:t>
      </w:r>
      <w:r w:rsidR="00407C7E" w:rsidRPr="00AF792D">
        <w:rPr>
          <w:rFonts w:ascii="SassoonPrimaryInfant" w:hAnsi="SassoonPrimaryInfant"/>
          <w:b/>
          <w:sz w:val="28"/>
          <w:szCs w:val="28"/>
        </w:rPr>
        <w:t>/1</w:t>
      </w:r>
      <w:r w:rsidR="00407C7E">
        <w:rPr>
          <w:rFonts w:ascii="SassoonPrimaryInfant" w:hAnsi="SassoonPrimaryInfant"/>
          <w:b/>
          <w:sz w:val="28"/>
          <w:szCs w:val="28"/>
        </w:rPr>
        <w:t>9</w:t>
      </w:r>
      <w:r w:rsidR="00B70943">
        <w:rPr>
          <w:rFonts w:ascii="SassoonPrimaryInfant" w:hAnsi="SassoonPrimaryInfant"/>
          <w:b/>
          <w:sz w:val="28"/>
          <w:szCs w:val="28"/>
        </w:rPr>
        <w:t>, 20/21</w:t>
      </w:r>
      <w:r w:rsidR="00407C7E" w:rsidRPr="00AF792D">
        <w:rPr>
          <w:rFonts w:ascii="SassoonPrimaryInfant" w:hAnsi="SassoonPrimaryInfant"/>
          <w:b/>
          <w:sz w:val="28"/>
          <w:szCs w:val="28"/>
        </w:rPr>
        <w:t>)</w:t>
      </w:r>
      <w:r w:rsidR="00407C7E">
        <w:rPr>
          <w:rFonts w:ascii="SassoonPrimaryInfant" w:hAnsi="SassoonPrimaryInfant"/>
          <w:b/>
          <w:sz w:val="28"/>
          <w:szCs w:val="28"/>
        </w:rPr>
        <w:t xml:space="preserve"> </w:t>
      </w:r>
      <w:r w:rsidR="00407C7E" w:rsidRPr="00AF792D">
        <w:rPr>
          <w:rFonts w:ascii="SassoonPrimaryInfant" w:hAnsi="SassoonPrimaryInfant"/>
          <w:b/>
          <w:sz w:val="28"/>
          <w:szCs w:val="28"/>
        </w:rPr>
        <w:t xml:space="preserve">Year </w:t>
      </w:r>
      <w:r w:rsidR="00B70943">
        <w:rPr>
          <w:rFonts w:ascii="SassoonPrimaryInfant" w:hAnsi="SassoonPrimaryInfant"/>
          <w:b/>
          <w:sz w:val="28"/>
          <w:szCs w:val="28"/>
        </w:rPr>
        <w:t>B</w:t>
      </w:r>
      <w:r w:rsidR="00407C7E" w:rsidRPr="00AF792D">
        <w:rPr>
          <w:rFonts w:ascii="SassoonPrimaryInfant" w:hAnsi="SassoonPrimaryInfant"/>
          <w:b/>
          <w:sz w:val="28"/>
          <w:szCs w:val="28"/>
        </w:rPr>
        <w:t xml:space="preserve"> of rolling programme</w:t>
      </w:r>
    </w:p>
    <w:tbl>
      <w:tblPr>
        <w:tblStyle w:val="TableGrid"/>
        <w:tblW w:w="15065" w:type="dxa"/>
        <w:tblInd w:w="-1075" w:type="dxa"/>
        <w:tblLook w:val="04A0" w:firstRow="1" w:lastRow="0" w:firstColumn="1" w:lastColumn="0" w:noHBand="0" w:noVBand="1"/>
      </w:tblPr>
      <w:tblGrid>
        <w:gridCol w:w="1750"/>
        <w:gridCol w:w="308"/>
        <w:gridCol w:w="2811"/>
        <w:gridCol w:w="160"/>
        <w:gridCol w:w="2490"/>
        <w:gridCol w:w="657"/>
        <w:gridCol w:w="1241"/>
        <w:gridCol w:w="1699"/>
        <w:gridCol w:w="1833"/>
        <w:gridCol w:w="147"/>
        <w:gridCol w:w="1969"/>
      </w:tblGrid>
      <w:tr w:rsidR="00CF47CA" w:rsidRPr="00AF792D" w:rsidTr="00327DBA">
        <w:trPr>
          <w:trHeight w:val="263"/>
        </w:trPr>
        <w:tc>
          <w:tcPr>
            <w:tcW w:w="1750" w:type="dxa"/>
          </w:tcPr>
          <w:p w:rsidR="00CF47CA" w:rsidRPr="00AF792D" w:rsidRDefault="00CF47CA" w:rsidP="00ED026C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3119" w:type="dxa"/>
            <w:gridSpan w:val="2"/>
          </w:tcPr>
          <w:p w:rsidR="00CF47CA" w:rsidRPr="00AF792D" w:rsidRDefault="00CF47CA" w:rsidP="00ED026C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4548" w:type="dxa"/>
            <w:gridSpan w:val="4"/>
          </w:tcPr>
          <w:p w:rsidR="00CF47CA" w:rsidRPr="00AF792D" w:rsidRDefault="00CF47CA" w:rsidP="00ED026C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1699" w:type="dxa"/>
          </w:tcPr>
          <w:p w:rsidR="00CF47CA" w:rsidRPr="00AF792D" w:rsidRDefault="00CF47CA" w:rsidP="00ED026C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1833" w:type="dxa"/>
          </w:tcPr>
          <w:p w:rsidR="00CF47CA" w:rsidRPr="00AF792D" w:rsidRDefault="00CF47CA" w:rsidP="00ED026C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2116" w:type="dxa"/>
            <w:gridSpan w:val="2"/>
          </w:tcPr>
          <w:p w:rsidR="00CF47CA" w:rsidRPr="00AF792D" w:rsidRDefault="00CF47CA" w:rsidP="00ED026C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Summer 2</w:t>
            </w:r>
          </w:p>
        </w:tc>
      </w:tr>
      <w:tr w:rsidR="00CF47CA" w:rsidRPr="00AF792D" w:rsidTr="00327DBA">
        <w:trPr>
          <w:trHeight w:val="2614"/>
        </w:trPr>
        <w:tc>
          <w:tcPr>
            <w:tcW w:w="1750" w:type="dxa"/>
          </w:tcPr>
          <w:p w:rsidR="00CF47CA" w:rsidRPr="003518C6" w:rsidRDefault="003518C6" w:rsidP="003518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</w:t>
            </w:r>
            <w:r w:rsidRPr="003518C6">
              <w:rPr>
                <w:rFonts w:ascii="SassoonPrimaryInfant" w:hAnsi="SassoonPrimaryInfant"/>
              </w:rPr>
              <w:t>reation and Fall</w:t>
            </w:r>
          </w:p>
        </w:tc>
        <w:tc>
          <w:tcPr>
            <w:tcW w:w="3119" w:type="dxa"/>
            <w:gridSpan w:val="2"/>
          </w:tcPr>
          <w:p w:rsidR="00A80181" w:rsidRPr="00AF792D" w:rsidRDefault="00A80181" w:rsidP="00A80181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The Church</w:t>
            </w:r>
          </w:p>
          <w:p w:rsidR="00A80181" w:rsidRPr="00AF792D" w:rsidRDefault="00A80181" w:rsidP="00A80181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To include:</w:t>
            </w:r>
          </w:p>
          <w:p w:rsidR="00A80181" w:rsidRPr="00AF792D" w:rsidRDefault="00A80181" w:rsidP="00A8018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The churches year (Advent and Christmas, Lent, Holy week and Easter, Ascension and Pentecost)</w:t>
            </w:r>
          </w:p>
          <w:p w:rsidR="00A80181" w:rsidRDefault="00A80181" w:rsidP="00A8018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The history of the church (Key figures in the history of the church)</w:t>
            </w:r>
          </w:p>
          <w:p w:rsidR="006E1830" w:rsidRPr="00AF792D" w:rsidRDefault="006E1830" w:rsidP="006E183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 xml:space="preserve">Worship (The Eucharist, The Lord’s Supper, the </w:t>
            </w:r>
            <w:proofErr w:type="gramStart"/>
            <w:r w:rsidRPr="00AF792D">
              <w:rPr>
                <w:rFonts w:ascii="SassoonPrimaryInfant" w:hAnsi="SassoonPrimaryInfant"/>
              </w:rPr>
              <w:t>Lord’s table</w:t>
            </w:r>
            <w:proofErr w:type="gramEnd"/>
            <w:r w:rsidRPr="00AF792D">
              <w:rPr>
                <w:rFonts w:ascii="SassoonPrimaryInfant" w:hAnsi="SassoonPrimaryInfant"/>
              </w:rPr>
              <w:t xml:space="preserve">, the breaking of bread, the divine liturgy. The use of silence and language in worship. Some prayers and their meanings especially the </w:t>
            </w:r>
            <w:proofErr w:type="gramStart"/>
            <w:r w:rsidRPr="00AF792D">
              <w:rPr>
                <w:rFonts w:ascii="SassoonPrimaryInfant" w:hAnsi="SassoonPrimaryInfant"/>
              </w:rPr>
              <w:t>Lord’s prayer</w:t>
            </w:r>
            <w:proofErr w:type="gramEnd"/>
            <w:r w:rsidRPr="00AF792D">
              <w:rPr>
                <w:rFonts w:ascii="SassoonPrimaryInfant" w:hAnsi="SassoonPrimaryInfant"/>
              </w:rPr>
              <w:t>.</w:t>
            </w:r>
          </w:p>
          <w:p w:rsidR="006E1830" w:rsidRPr="006E1830" w:rsidRDefault="006E1830" w:rsidP="006E1830">
            <w:pPr>
              <w:rPr>
                <w:rFonts w:ascii="SassoonPrimaryInfant" w:hAnsi="SassoonPrimaryInfant"/>
              </w:rPr>
            </w:pPr>
          </w:p>
          <w:p w:rsidR="00190BA4" w:rsidRPr="00A80181" w:rsidRDefault="00A80181" w:rsidP="00A80181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Different church buildings (perhaps a visit to a local church?)</w:t>
            </w:r>
          </w:p>
        </w:tc>
        <w:tc>
          <w:tcPr>
            <w:tcW w:w="4548" w:type="dxa"/>
            <w:gridSpan w:val="4"/>
          </w:tcPr>
          <w:p w:rsidR="00A80181" w:rsidRPr="006E1830" w:rsidRDefault="00A80181" w:rsidP="00A80181">
            <w:pPr>
              <w:rPr>
                <w:rFonts w:ascii="SassoonPrimaryInfant" w:hAnsi="SassoonPrimaryInfant"/>
              </w:rPr>
            </w:pPr>
            <w:r w:rsidRPr="006E1830">
              <w:rPr>
                <w:rFonts w:ascii="SassoonPrimaryInfant" w:hAnsi="SassoonPrimaryInfant"/>
              </w:rPr>
              <w:t>Islam</w:t>
            </w:r>
          </w:p>
          <w:p w:rsidR="00A80181" w:rsidRPr="006E1830" w:rsidRDefault="00A80181" w:rsidP="00A80181">
            <w:pPr>
              <w:pStyle w:val="ListParagraph"/>
              <w:rPr>
                <w:rFonts w:ascii="SassoonPrimaryInfant" w:hAnsi="SassoonPrimaryInfant"/>
              </w:rPr>
            </w:pPr>
            <w:r w:rsidRPr="006E1830">
              <w:rPr>
                <w:rFonts w:ascii="SassoonPrimaryInfant" w:hAnsi="SassoonPrimaryInfant"/>
              </w:rPr>
              <w:t xml:space="preserve">To include: </w:t>
            </w:r>
          </w:p>
          <w:p w:rsidR="00A80181" w:rsidRPr="006E1830" w:rsidRDefault="00A80181" w:rsidP="00A80181">
            <w:pPr>
              <w:pStyle w:val="ListParagraph"/>
              <w:rPr>
                <w:rFonts w:ascii="SassoonPrimaryInfant" w:hAnsi="SassoonPrimaryInfant"/>
              </w:rPr>
            </w:pPr>
            <w:r w:rsidRPr="006E1830">
              <w:rPr>
                <w:rFonts w:ascii="SassoonPrimaryInfant" w:hAnsi="SassoonPrimaryInfant"/>
              </w:rPr>
              <w:t>•</w:t>
            </w:r>
            <w:r w:rsidRPr="006E1830">
              <w:rPr>
                <w:rFonts w:ascii="SassoonPrimaryInfant" w:hAnsi="SassoonPrimaryInfant"/>
              </w:rPr>
              <w:tab/>
            </w:r>
            <w:proofErr w:type="spellStart"/>
            <w:r w:rsidRPr="006E1830">
              <w:rPr>
                <w:rFonts w:ascii="SassoonPrimaryInfant" w:hAnsi="SassoonPrimaryInfant"/>
              </w:rPr>
              <w:t>Ibadah</w:t>
            </w:r>
            <w:proofErr w:type="spellEnd"/>
            <w:r w:rsidRPr="006E1830">
              <w:rPr>
                <w:rFonts w:ascii="SassoonPrimaryInfant" w:hAnsi="SassoonPrimaryInfant"/>
              </w:rPr>
              <w:t xml:space="preserve"> – worship, the five pillars of Islam (</w:t>
            </w:r>
            <w:proofErr w:type="spellStart"/>
            <w:r w:rsidRPr="006E1830">
              <w:rPr>
                <w:rFonts w:ascii="SassoonPrimaryInfant" w:hAnsi="SassoonPrimaryInfant"/>
              </w:rPr>
              <w:t>Shahadah</w:t>
            </w:r>
            <w:proofErr w:type="spellEnd"/>
            <w:r w:rsidRPr="006E1830">
              <w:rPr>
                <w:rFonts w:ascii="SassoonPrimaryInfant" w:hAnsi="SassoonPrimaryInfant"/>
              </w:rPr>
              <w:t xml:space="preserve">, Salah, Sawn, </w:t>
            </w:r>
            <w:proofErr w:type="spellStart"/>
            <w:r w:rsidRPr="006E1830">
              <w:rPr>
                <w:rFonts w:ascii="SassoonPrimaryInfant" w:hAnsi="SassoonPrimaryInfant"/>
              </w:rPr>
              <w:t>Zakah</w:t>
            </w:r>
            <w:proofErr w:type="spellEnd"/>
            <w:r w:rsidRPr="006E1830">
              <w:rPr>
                <w:rFonts w:ascii="SassoonPrimaryInfant" w:hAnsi="SassoonPrimaryInfant"/>
              </w:rPr>
              <w:t xml:space="preserve"> and Hajj)</w:t>
            </w:r>
          </w:p>
          <w:p w:rsidR="00A80181" w:rsidRPr="006E1830" w:rsidRDefault="00A80181" w:rsidP="00A80181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proofErr w:type="spellStart"/>
            <w:r w:rsidRPr="006E1830">
              <w:rPr>
                <w:rFonts w:ascii="SassoonPrimaryInfant" w:hAnsi="SassoonPrimaryInfant"/>
              </w:rPr>
              <w:t>Akhlaq</w:t>
            </w:r>
            <w:proofErr w:type="spellEnd"/>
            <w:r w:rsidRPr="006E1830">
              <w:rPr>
                <w:rFonts w:ascii="SassoonPrimaryInfant" w:hAnsi="SassoonPrimaryInfant"/>
              </w:rPr>
              <w:t xml:space="preserve"> (Character and moral conduct) – family life and social life </w:t>
            </w:r>
          </w:p>
          <w:p w:rsidR="0086207B" w:rsidRPr="006E1830" w:rsidRDefault="0086207B" w:rsidP="00A80181">
            <w:pPr>
              <w:rPr>
                <w:rFonts w:ascii="SassoonPrimaryInfant" w:hAnsi="SassoonPrimaryInfant"/>
              </w:rPr>
            </w:pPr>
          </w:p>
        </w:tc>
        <w:tc>
          <w:tcPr>
            <w:tcW w:w="1699" w:type="dxa"/>
          </w:tcPr>
          <w:p w:rsidR="000F408F" w:rsidRPr="001B4F14" w:rsidRDefault="004B55C3" w:rsidP="004B55C3">
            <w:pPr>
              <w:rPr>
                <w:rFonts w:ascii="SassoonPrimaryInfant" w:hAnsi="SassoonPrimaryInfant"/>
                <w:b/>
              </w:rPr>
            </w:pPr>
            <w:bookmarkStart w:id="0" w:name="_GoBack"/>
            <w:r w:rsidRPr="001B4F14">
              <w:rPr>
                <w:rFonts w:ascii="SassoonPrimaryInfant" w:hAnsi="SassoonPrimaryInfant"/>
                <w:b/>
              </w:rPr>
              <w:t>Salvation</w:t>
            </w:r>
          </w:p>
          <w:bookmarkEnd w:id="0"/>
          <w:p w:rsidR="00A80181" w:rsidRPr="006E1830" w:rsidRDefault="00A80181" w:rsidP="00A80181">
            <w:pPr>
              <w:rPr>
                <w:rFonts w:ascii="SassoonPrimaryInfant" w:hAnsi="SassoonPrimaryInfant"/>
              </w:rPr>
            </w:pPr>
          </w:p>
        </w:tc>
        <w:tc>
          <w:tcPr>
            <w:tcW w:w="1833" w:type="dxa"/>
          </w:tcPr>
          <w:p w:rsidR="00CC3167" w:rsidRPr="004B55C3" w:rsidRDefault="004B55C3" w:rsidP="004B55C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Kingdom of God</w:t>
            </w:r>
          </w:p>
        </w:tc>
        <w:tc>
          <w:tcPr>
            <w:tcW w:w="2116" w:type="dxa"/>
            <w:gridSpan w:val="2"/>
          </w:tcPr>
          <w:p w:rsidR="00327DBA" w:rsidRPr="00AF792D" w:rsidRDefault="00327DBA" w:rsidP="00327DBA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Islam</w:t>
            </w:r>
          </w:p>
          <w:p w:rsidR="00327DBA" w:rsidRPr="00AF792D" w:rsidRDefault="00327DBA" w:rsidP="00327DBA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 xml:space="preserve">To include: </w:t>
            </w:r>
          </w:p>
          <w:p w:rsidR="00327DBA" w:rsidRPr="00AF792D" w:rsidRDefault="00327DBA" w:rsidP="00327DBA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Tawhid – The Oneness of Allah</w:t>
            </w:r>
          </w:p>
          <w:p w:rsidR="00147521" w:rsidRPr="00327DBA" w:rsidRDefault="00327DBA" w:rsidP="00327DBA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 w:rsidRPr="00327DBA">
              <w:rPr>
                <w:rFonts w:ascii="SassoonPrimaryInfant" w:hAnsi="SassoonPrimaryInfant"/>
              </w:rPr>
              <w:t>Iman (Faith) – the six articles of faith</w:t>
            </w:r>
          </w:p>
        </w:tc>
      </w:tr>
      <w:tr w:rsidR="00187EF3" w:rsidRPr="00AF792D" w:rsidTr="00327DBA">
        <w:trPr>
          <w:trHeight w:val="291"/>
        </w:trPr>
        <w:tc>
          <w:tcPr>
            <w:tcW w:w="7519" w:type="dxa"/>
            <w:gridSpan w:val="5"/>
          </w:tcPr>
          <w:p w:rsidR="00187EF3" w:rsidRPr="00AF792D" w:rsidRDefault="00187EF3" w:rsidP="000D1E31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 xml:space="preserve">Curriculum </w:t>
            </w:r>
            <w:proofErr w:type="spellStart"/>
            <w:r w:rsidRPr="00AF792D">
              <w:rPr>
                <w:rFonts w:ascii="SassoonPrimaryInfant" w:hAnsi="SassoonPrimaryInfant"/>
              </w:rPr>
              <w:t>Kernewek</w:t>
            </w:r>
            <w:proofErr w:type="spellEnd"/>
            <w:r w:rsidRPr="00AF792D">
              <w:rPr>
                <w:rFonts w:ascii="SassoonPrimaryInfant" w:hAnsi="SassoonPrimaryInfant"/>
              </w:rPr>
              <w:t>: Diocese and Cathedral, Pre-Christian celebration</w:t>
            </w:r>
          </w:p>
        </w:tc>
        <w:tc>
          <w:tcPr>
            <w:tcW w:w="7546" w:type="dxa"/>
            <w:gridSpan w:val="6"/>
          </w:tcPr>
          <w:p w:rsidR="00187EF3" w:rsidRPr="00AF792D" w:rsidRDefault="00187EF3" w:rsidP="000D1E3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Bible Story</w:t>
            </w:r>
          </w:p>
        </w:tc>
      </w:tr>
      <w:tr w:rsidR="00D36CF7" w:rsidRPr="00AF792D" w:rsidTr="00327DBA">
        <w:trPr>
          <w:trHeight w:val="410"/>
        </w:trPr>
        <w:tc>
          <w:tcPr>
            <w:tcW w:w="2058" w:type="dxa"/>
            <w:gridSpan w:val="2"/>
          </w:tcPr>
          <w:p w:rsidR="00D36CF7" w:rsidRPr="00AF792D" w:rsidRDefault="00D36CF7" w:rsidP="00D06A0E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Harvest</w:t>
            </w:r>
          </w:p>
        </w:tc>
        <w:tc>
          <w:tcPr>
            <w:tcW w:w="2971" w:type="dxa"/>
            <w:gridSpan w:val="2"/>
          </w:tcPr>
          <w:p w:rsidR="00D06A0E" w:rsidRPr="00AF792D" w:rsidRDefault="00D06A0E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Christingle</w:t>
            </w:r>
          </w:p>
          <w:p w:rsidR="00D36CF7" w:rsidRPr="00AF792D" w:rsidRDefault="00571130" w:rsidP="00EE006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</w:t>
            </w:r>
            <w:r w:rsidR="00D36CF7" w:rsidRPr="00AF792D">
              <w:rPr>
                <w:rFonts w:ascii="SassoonPrimaryInfant" w:hAnsi="SassoonPrimaryInfant"/>
              </w:rPr>
              <w:t>hristmas</w:t>
            </w:r>
          </w:p>
        </w:tc>
        <w:tc>
          <w:tcPr>
            <w:tcW w:w="3147" w:type="dxa"/>
            <w:gridSpan w:val="2"/>
          </w:tcPr>
          <w:p w:rsidR="00D36CF7" w:rsidRPr="00AF792D" w:rsidRDefault="00AF792D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Epiphany</w:t>
            </w:r>
          </w:p>
          <w:p w:rsidR="00AF792D" w:rsidRPr="00AF792D" w:rsidRDefault="00AF792D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Candlemas</w:t>
            </w:r>
          </w:p>
        </w:tc>
        <w:tc>
          <w:tcPr>
            <w:tcW w:w="2940" w:type="dxa"/>
            <w:gridSpan w:val="2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  <w:r w:rsidRPr="00AF792D">
              <w:rPr>
                <w:rFonts w:ascii="SassoonPrimaryInfant" w:hAnsi="SassoonPrimaryInfant"/>
              </w:rPr>
              <w:t>Easter</w:t>
            </w:r>
          </w:p>
        </w:tc>
        <w:tc>
          <w:tcPr>
            <w:tcW w:w="1980" w:type="dxa"/>
            <w:gridSpan w:val="2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</w:p>
        </w:tc>
        <w:tc>
          <w:tcPr>
            <w:tcW w:w="1969" w:type="dxa"/>
          </w:tcPr>
          <w:p w:rsidR="00D36CF7" w:rsidRPr="00AF792D" w:rsidRDefault="00D36CF7" w:rsidP="00EE0067">
            <w:pPr>
              <w:rPr>
                <w:rFonts w:ascii="SassoonPrimaryInfant" w:hAnsi="SassoonPrimaryInfant"/>
              </w:rPr>
            </w:pPr>
          </w:p>
        </w:tc>
      </w:tr>
    </w:tbl>
    <w:p w:rsidR="00CF47CA" w:rsidRDefault="00CF47CA"/>
    <w:p w:rsidR="00572936" w:rsidRDefault="00572936"/>
    <w:sectPr w:rsidR="00572936" w:rsidSect="00CF47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F77"/>
    <w:multiLevelType w:val="hybridMultilevel"/>
    <w:tmpl w:val="B29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3A96"/>
    <w:multiLevelType w:val="hybridMultilevel"/>
    <w:tmpl w:val="8A984A5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CB60957"/>
    <w:multiLevelType w:val="hybridMultilevel"/>
    <w:tmpl w:val="1E66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35F19"/>
    <w:multiLevelType w:val="hybridMultilevel"/>
    <w:tmpl w:val="EE8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7F78"/>
    <w:multiLevelType w:val="hybridMultilevel"/>
    <w:tmpl w:val="571C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721B"/>
    <w:multiLevelType w:val="hybridMultilevel"/>
    <w:tmpl w:val="B208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1A1C"/>
    <w:multiLevelType w:val="hybridMultilevel"/>
    <w:tmpl w:val="AB2A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81F80"/>
    <w:multiLevelType w:val="hybridMultilevel"/>
    <w:tmpl w:val="3FD8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0014"/>
    <w:multiLevelType w:val="hybridMultilevel"/>
    <w:tmpl w:val="6E5A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3E69"/>
    <w:multiLevelType w:val="hybridMultilevel"/>
    <w:tmpl w:val="35E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41AC"/>
    <w:multiLevelType w:val="hybridMultilevel"/>
    <w:tmpl w:val="3F7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D6AE8"/>
    <w:multiLevelType w:val="hybridMultilevel"/>
    <w:tmpl w:val="1A0C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514B7"/>
    <w:multiLevelType w:val="hybridMultilevel"/>
    <w:tmpl w:val="D6C0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60673"/>
    <w:multiLevelType w:val="hybridMultilevel"/>
    <w:tmpl w:val="4718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A304C"/>
    <w:multiLevelType w:val="hybridMultilevel"/>
    <w:tmpl w:val="0DC6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64FC5"/>
    <w:multiLevelType w:val="hybridMultilevel"/>
    <w:tmpl w:val="E98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3"/>
    <w:rsid w:val="000D1E31"/>
    <w:rsid w:val="000D3F25"/>
    <w:rsid w:val="000F408F"/>
    <w:rsid w:val="00132426"/>
    <w:rsid w:val="00133BB5"/>
    <w:rsid w:val="00147521"/>
    <w:rsid w:val="00187EF3"/>
    <w:rsid w:val="00190BA4"/>
    <w:rsid w:val="001A051E"/>
    <w:rsid w:val="001B4F14"/>
    <w:rsid w:val="001C6233"/>
    <w:rsid w:val="002302BC"/>
    <w:rsid w:val="00276498"/>
    <w:rsid w:val="00327DBA"/>
    <w:rsid w:val="003518C6"/>
    <w:rsid w:val="00407C7E"/>
    <w:rsid w:val="00472E89"/>
    <w:rsid w:val="004B55C3"/>
    <w:rsid w:val="00524373"/>
    <w:rsid w:val="00551AC8"/>
    <w:rsid w:val="00571130"/>
    <w:rsid w:val="00572936"/>
    <w:rsid w:val="005B5AD5"/>
    <w:rsid w:val="006E1830"/>
    <w:rsid w:val="007165B8"/>
    <w:rsid w:val="00717F38"/>
    <w:rsid w:val="00822326"/>
    <w:rsid w:val="0086207B"/>
    <w:rsid w:val="008B6FF6"/>
    <w:rsid w:val="008D0E6E"/>
    <w:rsid w:val="009A3F1D"/>
    <w:rsid w:val="009B7F0F"/>
    <w:rsid w:val="00A01CE0"/>
    <w:rsid w:val="00A265E2"/>
    <w:rsid w:val="00A5243B"/>
    <w:rsid w:val="00A670F8"/>
    <w:rsid w:val="00A80181"/>
    <w:rsid w:val="00AF792D"/>
    <w:rsid w:val="00B70943"/>
    <w:rsid w:val="00BB2D05"/>
    <w:rsid w:val="00CC3167"/>
    <w:rsid w:val="00CF47CA"/>
    <w:rsid w:val="00D06A0E"/>
    <w:rsid w:val="00D36CF7"/>
    <w:rsid w:val="00DA673B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6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6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5BDA-BB8B-460C-9459-DC0BEF9C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bhorwell</dc:creator>
  <cp:lastModifiedBy>Bethany</cp:lastModifiedBy>
  <cp:revision>8</cp:revision>
  <cp:lastPrinted>2017-05-17T13:04:00Z</cp:lastPrinted>
  <dcterms:created xsi:type="dcterms:W3CDTF">2017-05-25T19:34:00Z</dcterms:created>
  <dcterms:modified xsi:type="dcterms:W3CDTF">2017-07-04T19:41:00Z</dcterms:modified>
</cp:coreProperties>
</file>