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A297700"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4DDFBA5" w:rsidR="00E66558" w:rsidRDefault="00B44A4A">
            <w:pPr>
              <w:pStyle w:val="TableRow"/>
            </w:pPr>
            <w:r>
              <w:t xml:space="preserve">Bishop </w:t>
            </w:r>
            <w:proofErr w:type="spellStart"/>
            <w:r>
              <w:t>Bronescombe</w:t>
            </w:r>
            <w:proofErr w:type="spellEnd"/>
            <w:r>
              <w:t xml:space="preserve"> </w:t>
            </w:r>
            <w:proofErr w:type="spellStart"/>
            <w:r>
              <w:t>CofE</w:t>
            </w:r>
            <w:proofErr w:type="spellEnd"/>
            <w:r>
              <w:t xml:space="preserve">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3D522F" w:rsidR="00E66558" w:rsidRDefault="00696600" w:rsidP="003D1124">
            <w:pPr>
              <w:pStyle w:val="TableRow"/>
              <w:ind w:left="0"/>
            </w:pPr>
            <w:r>
              <w:t>305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23D05E4" w:rsidR="00E66558" w:rsidRDefault="002C2B18">
            <w:pPr>
              <w:pStyle w:val="TableRow"/>
            </w:pPr>
            <w:r>
              <w:t>2</w:t>
            </w:r>
            <w:r w:rsidR="00696600">
              <w:t>3</w:t>
            </w:r>
            <w:r w:rsidR="003D1124">
              <w:t>% (71</w:t>
            </w:r>
            <w:r w:rsidR="00B44A4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EFC2E" w14:textId="77777777" w:rsidR="00E66558" w:rsidRDefault="00B44A4A">
            <w:pPr>
              <w:pStyle w:val="TableRow"/>
            </w:pPr>
            <w:r>
              <w:t>21/22/</w:t>
            </w:r>
          </w:p>
          <w:p w14:paraId="63A363B5" w14:textId="77777777" w:rsidR="00B44A4A" w:rsidRDefault="00B44A4A">
            <w:pPr>
              <w:pStyle w:val="TableRow"/>
            </w:pPr>
            <w:r>
              <w:t>22/23</w:t>
            </w:r>
          </w:p>
          <w:p w14:paraId="2A7D54C2" w14:textId="27486FAB" w:rsidR="00B44A4A" w:rsidRDefault="00B44A4A">
            <w:pPr>
              <w:pStyle w:val="TableRow"/>
            </w:pPr>
            <w:r>
              <w:t>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E4C5C03" w:rsidR="00E66558" w:rsidRDefault="00B44A4A">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96C34F" w:rsidR="00E66558" w:rsidRDefault="00B44A4A">
            <w:pPr>
              <w:pStyle w:val="TableRow"/>
            </w:pPr>
            <w:r>
              <w:t>September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EF7458D" w:rsidR="00E66558" w:rsidRDefault="00696600">
            <w:pPr>
              <w:pStyle w:val="TableRow"/>
            </w:pPr>
            <w:r>
              <w:t>Tom Hobbs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287997" w:rsidR="00E66558" w:rsidRDefault="00B44A4A">
            <w:pPr>
              <w:pStyle w:val="TableRow"/>
            </w:pPr>
            <w:r>
              <w:t>T</w:t>
            </w:r>
            <w:r w:rsidR="00696600">
              <w:t>om Hobbs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C4F9C3A" w:rsidR="00E66558" w:rsidRDefault="00696600">
            <w:pPr>
              <w:pStyle w:val="TableRow"/>
            </w:pPr>
            <w:r>
              <w:t>Michelle Frazer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D7ED24A" w:rsidR="00E66558" w:rsidRDefault="009D71E8">
            <w:pPr>
              <w:pStyle w:val="TableRow"/>
            </w:pPr>
            <w:r>
              <w:t>£</w:t>
            </w:r>
            <w:r w:rsidR="00AD24FD">
              <w:t>93,110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33ACABE" w:rsidR="00E66558" w:rsidRDefault="009D71E8">
            <w:pPr>
              <w:pStyle w:val="TableRow"/>
            </w:pPr>
            <w:r>
              <w:t>£</w:t>
            </w:r>
            <w:r w:rsidR="00C03DB5">
              <w:t>8990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2932A3" w:rsidR="00E66558" w:rsidRDefault="009D71E8">
            <w:pPr>
              <w:pStyle w:val="TableRow"/>
            </w:pPr>
            <w:r>
              <w:t>£</w:t>
            </w:r>
            <w:r w:rsidR="0069660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357F60C" w:rsidR="00E66558" w:rsidRDefault="009D71E8">
            <w:pPr>
              <w:pStyle w:val="TableRow"/>
            </w:pPr>
            <w:r>
              <w:t>£</w:t>
            </w:r>
            <w:r w:rsidR="00C03DB5">
              <w:t>102100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82F47" w14:textId="1CDAEAD4" w:rsidR="006F7011" w:rsidRDefault="006F7011" w:rsidP="006F7011">
            <w:r>
              <w:t>When making decisions about using Pupil Premium funding it is important to consider the context of the school and the subsequent challenges faced. This alongside research conducted by the EEF. Common barriers to learning for disadvantaged children can be: less support at home, weak language and communication skills, lack of confidence, more frequent behaviour difficulties and attendance and punctuality issues. There may also be complex family situations that prevent children from flourishing. The challenges are varied and there is no “one size fits all”. We will ensure that all teaching staff are involved in the analysis of data and identification of pupils, so that they are fully aware of strengths and weaknesses across the school.</w:t>
            </w:r>
          </w:p>
          <w:p w14:paraId="289C27C0" w14:textId="77777777" w:rsidR="00E65002" w:rsidRDefault="00E65002" w:rsidP="006F7011">
            <w:r>
              <w:t>Principles</w:t>
            </w:r>
          </w:p>
          <w:p w14:paraId="1F75FD2A" w14:textId="77777777" w:rsidR="00E65002" w:rsidRDefault="00E65002" w:rsidP="00E65002">
            <w:pPr>
              <w:pStyle w:val="ListParagraph"/>
              <w:numPr>
                <w:ilvl w:val="0"/>
                <w:numId w:val="15"/>
              </w:numPr>
            </w:pPr>
            <w:r>
              <w:t>We ensure that teaching and learning opportunities meet the needs of all the pupils</w:t>
            </w:r>
          </w:p>
          <w:p w14:paraId="092E8A75" w14:textId="77777777" w:rsidR="00E65002" w:rsidRDefault="00E65002" w:rsidP="00E65002">
            <w:pPr>
              <w:pStyle w:val="ListParagraph"/>
              <w:numPr>
                <w:ilvl w:val="0"/>
                <w:numId w:val="15"/>
              </w:numPr>
            </w:pPr>
            <w:r>
              <w:t>We ensure that appropriate provision is made for pupils who belong to vulnerable groups, this includes ensuring that the needs of socially disadvantaged pupils are adequately assessed and addressed</w:t>
            </w:r>
          </w:p>
          <w:p w14:paraId="04739810" w14:textId="77777777" w:rsidR="00E65002" w:rsidRDefault="00E65002" w:rsidP="00E65002">
            <w:pPr>
              <w:pStyle w:val="ListParagraph"/>
              <w:numPr>
                <w:ilvl w:val="0"/>
                <w:numId w:val="15"/>
              </w:numPr>
            </w:pPr>
            <w:r>
              <w:t>In making provision for socially disadvantaged pupils, we recognise that not all pupils who receive free school meals will be socially disadvantaged</w:t>
            </w:r>
          </w:p>
          <w:p w14:paraId="0E994739" w14:textId="77777777" w:rsidR="00E65002" w:rsidRDefault="00E65002" w:rsidP="00E65002">
            <w:pPr>
              <w:pStyle w:val="ListParagraph"/>
              <w:numPr>
                <w:ilvl w:val="0"/>
                <w:numId w:val="15"/>
              </w:numPr>
            </w:pPr>
            <w:r>
              <w:t>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w:t>
            </w:r>
          </w:p>
          <w:p w14:paraId="29E89B3D" w14:textId="08025552" w:rsidR="00E65002" w:rsidRDefault="00E65002" w:rsidP="006E4389">
            <w:pPr>
              <w:pStyle w:val="ListParagraph"/>
              <w:numPr>
                <w:ilvl w:val="0"/>
                <w:numId w:val="15"/>
              </w:numPr>
            </w:pPr>
            <w:r>
              <w:t xml:space="preserve">Pupil premium funding will be allocated following a needs analysis which will identify priority classes, groups or individuals. Limited funding and resources </w:t>
            </w:r>
            <w:proofErr w:type="gramStart"/>
            <w:r>
              <w:t>means</w:t>
            </w:r>
            <w:proofErr w:type="gramEnd"/>
            <w:r>
              <w:t xml:space="preserve"> that not all children receiving free school meals will be in receipt of pupil premium interventions at one time.</w:t>
            </w:r>
          </w:p>
          <w:p w14:paraId="5C8FDAAB" w14:textId="77777777" w:rsidR="006E4389" w:rsidRPr="006E4389" w:rsidRDefault="006E4389" w:rsidP="006E4389"/>
          <w:p w14:paraId="70FC5338" w14:textId="77777777" w:rsidR="00E65002" w:rsidRDefault="00E65002" w:rsidP="00E65002">
            <w:pPr>
              <w:pStyle w:val="ListParagraph"/>
              <w:numPr>
                <w:ilvl w:val="0"/>
                <w:numId w:val="0"/>
              </w:numPr>
              <w:ind w:left="720"/>
              <w:jc w:val="center"/>
              <w:rPr>
                <w:b/>
              </w:rPr>
            </w:pPr>
          </w:p>
          <w:p w14:paraId="008EF763" w14:textId="6F954465" w:rsidR="00E65002" w:rsidRDefault="00E65002" w:rsidP="00E65002">
            <w:pPr>
              <w:pStyle w:val="ListParagraph"/>
              <w:numPr>
                <w:ilvl w:val="0"/>
                <w:numId w:val="0"/>
              </w:numPr>
              <w:ind w:left="720"/>
              <w:jc w:val="center"/>
              <w:rPr>
                <w:b/>
              </w:rPr>
            </w:pPr>
            <w:r w:rsidRPr="00E65002">
              <w:rPr>
                <w:b/>
              </w:rPr>
              <w:t>School Context</w:t>
            </w:r>
          </w:p>
          <w:p w14:paraId="0896398C" w14:textId="1B9327A9" w:rsidR="00E65002" w:rsidRDefault="00E65002" w:rsidP="00B334B2">
            <w:pPr>
              <w:pStyle w:val="ListParagraph"/>
              <w:numPr>
                <w:ilvl w:val="0"/>
                <w:numId w:val="0"/>
              </w:numPr>
              <w:ind w:left="720"/>
            </w:pPr>
            <w:r>
              <w:t xml:space="preserve">Bishop </w:t>
            </w:r>
            <w:proofErr w:type="spellStart"/>
            <w:r>
              <w:t>Bronescombe</w:t>
            </w:r>
            <w:proofErr w:type="spellEnd"/>
            <w:r>
              <w:t xml:space="preserve"> Church of England School is a </w:t>
            </w:r>
            <w:r w:rsidR="00513858">
              <w:t xml:space="preserve">medium sized community church school located in </w:t>
            </w:r>
            <w:proofErr w:type="spellStart"/>
            <w:r w:rsidR="00513858">
              <w:t>Boscoppa</w:t>
            </w:r>
            <w:proofErr w:type="spellEnd"/>
            <w:r w:rsidR="00513858">
              <w:t xml:space="preserve"> on the South East of St Austell and part of the Celtic Cross Trust of Schools. All of the Year groups have 1.5 forms with one mixed class in KS1, LKS2 and</w:t>
            </w:r>
            <w:r w:rsidR="00D739D9">
              <w:t xml:space="preserve"> UKS2. The school sits in a</w:t>
            </w:r>
            <w:r w:rsidR="00513858">
              <w:t xml:space="preserve"> deprived area of St Austell and therefore has a mixed catchment containing some children that live in one of the 40% most deprived areas in the country.</w:t>
            </w:r>
          </w:p>
          <w:p w14:paraId="6507A3CC" w14:textId="77777777" w:rsidR="00B334B2" w:rsidRPr="00B334B2" w:rsidRDefault="00B334B2" w:rsidP="00B334B2">
            <w:pPr>
              <w:pStyle w:val="ListParagraph"/>
              <w:numPr>
                <w:ilvl w:val="0"/>
                <w:numId w:val="0"/>
              </w:numPr>
              <w:ind w:left="720"/>
            </w:pPr>
          </w:p>
          <w:p w14:paraId="57A18F96" w14:textId="77777777" w:rsidR="006F7011" w:rsidRDefault="006F7011" w:rsidP="006F7011">
            <w:pPr>
              <w:rPr>
                <w:iCs/>
              </w:rPr>
            </w:pPr>
            <w:r>
              <w:rPr>
                <w:iCs/>
              </w:rPr>
              <w:lastRenderedPageBreak/>
              <w:t>Our ultimate objectives for our disadvantaged pupils are:</w:t>
            </w:r>
          </w:p>
          <w:p w14:paraId="052CF8C8" w14:textId="77777777" w:rsidR="006F7011" w:rsidRDefault="006F7011" w:rsidP="006F7011">
            <w:pPr>
              <w:pStyle w:val="ListParagraph"/>
              <w:numPr>
                <w:ilvl w:val="0"/>
                <w:numId w:val="14"/>
              </w:numPr>
              <w:rPr>
                <w:iCs/>
              </w:rPr>
            </w:pPr>
            <w:r>
              <w:rPr>
                <w:iCs/>
              </w:rPr>
              <w:t xml:space="preserve">To support our children’s health and wellbeing to enable them to access learning that will challenge them and </w:t>
            </w:r>
            <w:r w:rsidR="00B334B2">
              <w:rPr>
                <w:iCs/>
              </w:rPr>
              <w:t>promote success.</w:t>
            </w:r>
          </w:p>
          <w:p w14:paraId="5698F42D" w14:textId="77777777" w:rsidR="00B334B2" w:rsidRPr="00B334B2" w:rsidRDefault="00B334B2" w:rsidP="006F7011">
            <w:pPr>
              <w:pStyle w:val="ListParagraph"/>
              <w:numPr>
                <w:ilvl w:val="0"/>
                <w:numId w:val="14"/>
              </w:numPr>
              <w:rPr>
                <w:iCs/>
              </w:rPr>
            </w:pPr>
            <w:r>
              <w:t>To narrow the attainment gap between disadvantaged and non-disadvantaged pupils nationally and also within internal school data.</w:t>
            </w:r>
          </w:p>
          <w:p w14:paraId="2A601F52" w14:textId="77777777" w:rsidR="00B334B2" w:rsidRPr="00B334B2" w:rsidRDefault="00B334B2" w:rsidP="006F7011">
            <w:pPr>
              <w:pStyle w:val="ListParagraph"/>
              <w:numPr>
                <w:ilvl w:val="0"/>
                <w:numId w:val="14"/>
              </w:numPr>
              <w:rPr>
                <w:iCs/>
              </w:rPr>
            </w:pPr>
            <w:r>
              <w:t>For all disadvantaged pupils in school to exceed nationally expected progress rates in order to reach Age Related Expectation at the end of Year 6 and thus achieve GCSE’s in English and Maths.</w:t>
            </w:r>
          </w:p>
          <w:p w14:paraId="55D69887" w14:textId="77777777" w:rsidR="00B334B2" w:rsidRDefault="00B334B2" w:rsidP="00B334B2">
            <w:r>
              <w:t>The range of provision the Governors consider making for this group include and would not be limited to:</w:t>
            </w:r>
          </w:p>
          <w:p w14:paraId="1ABA580B" w14:textId="42B32A7D" w:rsidR="00BD4868" w:rsidRDefault="00705547" w:rsidP="00B334B2">
            <w:pPr>
              <w:pStyle w:val="ListParagraph"/>
              <w:numPr>
                <w:ilvl w:val="0"/>
                <w:numId w:val="16"/>
              </w:numPr>
              <w:rPr>
                <w:iCs/>
              </w:rPr>
            </w:pPr>
            <w:r>
              <w:rPr>
                <w:iCs/>
              </w:rPr>
              <w:t>To improve parental engagement and enable them to assist their children in attending school regularly.</w:t>
            </w:r>
          </w:p>
          <w:p w14:paraId="76F1691E" w14:textId="442F53B8" w:rsidR="00BD4868" w:rsidRDefault="00BD4868" w:rsidP="00B334B2">
            <w:pPr>
              <w:pStyle w:val="ListParagraph"/>
              <w:numPr>
                <w:ilvl w:val="0"/>
                <w:numId w:val="16"/>
              </w:numPr>
              <w:rPr>
                <w:iCs/>
              </w:rPr>
            </w:pPr>
            <w:r>
              <w:rPr>
                <w:iCs/>
              </w:rPr>
              <w:t xml:space="preserve">To offer behaviour and nurture support to those children who find learning challenging. </w:t>
            </w:r>
            <w:r w:rsidR="00705547">
              <w:rPr>
                <w:iCs/>
              </w:rPr>
              <w:t>D</w:t>
            </w:r>
            <w:r>
              <w:rPr>
                <w:iCs/>
              </w:rPr>
              <w:t>uring break time and lunchtime to provide activities that promote our Christian Values and enhance learning.</w:t>
            </w:r>
          </w:p>
          <w:p w14:paraId="66AB8B97" w14:textId="5BCB41BE" w:rsidR="0069394B" w:rsidRDefault="0069394B" w:rsidP="00B334B2">
            <w:pPr>
              <w:pStyle w:val="ListParagraph"/>
              <w:numPr>
                <w:ilvl w:val="0"/>
                <w:numId w:val="16"/>
              </w:numPr>
              <w:rPr>
                <w:iCs/>
              </w:rPr>
            </w:pPr>
            <w:r>
              <w:rPr>
                <w:rStyle w:val="PlaceholderText"/>
                <w:color w:val="auto"/>
              </w:rPr>
              <w:t xml:space="preserve">Support social, emotional and mental health development so that pupils are ready and resilient learners through bespoke provision, direct pupil support, parenting support and enhanced learning opportunities.  </w:t>
            </w:r>
          </w:p>
          <w:p w14:paraId="163FADED" w14:textId="77777777" w:rsidR="00B334B2" w:rsidRDefault="00705547" w:rsidP="00B334B2">
            <w:pPr>
              <w:pStyle w:val="ListParagraph"/>
              <w:numPr>
                <w:ilvl w:val="0"/>
                <w:numId w:val="16"/>
              </w:numPr>
              <w:rPr>
                <w:iCs/>
              </w:rPr>
            </w:pPr>
            <w:r>
              <w:rPr>
                <w:iCs/>
              </w:rPr>
              <w:t>Ensuring all teaching is good or better thus ensuring that the quality of teaching experienced by all children is improved.</w:t>
            </w:r>
          </w:p>
          <w:p w14:paraId="41D4F307" w14:textId="3F9495A0" w:rsidR="00705547" w:rsidRDefault="00705547" w:rsidP="00B334B2">
            <w:pPr>
              <w:pStyle w:val="ListParagraph"/>
              <w:numPr>
                <w:ilvl w:val="0"/>
                <w:numId w:val="16"/>
              </w:numPr>
              <w:rPr>
                <w:iCs/>
              </w:rPr>
            </w:pPr>
            <w:r>
              <w:rPr>
                <w:iCs/>
              </w:rPr>
              <w:t>1-1 support</w:t>
            </w:r>
          </w:p>
          <w:p w14:paraId="423CE8E7" w14:textId="41CF4033" w:rsidR="0069394B" w:rsidRDefault="0069394B" w:rsidP="00B334B2">
            <w:pPr>
              <w:pStyle w:val="ListParagraph"/>
              <w:numPr>
                <w:ilvl w:val="0"/>
                <w:numId w:val="16"/>
              </w:numPr>
              <w:rPr>
                <w:iCs/>
              </w:rPr>
            </w:pPr>
            <w:r>
              <w:rPr>
                <w:iCs/>
              </w:rPr>
              <w:t>Additional learning support</w:t>
            </w:r>
          </w:p>
          <w:p w14:paraId="7D64489A" w14:textId="77777777" w:rsidR="00705547" w:rsidRDefault="00705547" w:rsidP="00B334B2">
            <w:pPr>
              <w:pStyle w:val="ListParagraph"/>
              <w:numPr>
                <w:ilvl w:val="0"/>
                <w:numId w:val="16"/>
              </w:numPr>
              <w:rPr>
                <w:iCs/>
              </w:rPr>
            </w:pPr>
            <w:r>
              <w:rPr>
                <w:iCs/>
              </w:rPr>
              <w:t>To allocate a catch up teacher to each phase – providing small group work with an experienced teacher/HLTA focussed on overcoming gaps in learning.</w:t>
            </w:r>
          </w:p>
          <w:p w14:paraId="22C41770" w14:textId="77777777" w:rsidR="00705547" w:rsidRDefault="009336B8" w:rsidP="00B334B2">
            <w:pPr>
              <w:pStyle w:val="ListParagraph"/>
              <w:numPr>
                <w:ilvl w:val="0"/>
                <w:numId w:val="16"/>
              </w:numPr>
              <w:rPr>
                <w:iCs/>
              </w:rPr>
            </w:pPr>
            <w:r>
              <w:rPr>
                <w:iCs/>
              </w:rPr>
              <w:t>Continued CPD for all staff</w:t>
            </w:r>
          </w:p>
          <w:p w14:paraId="70D1775F" w14:textId="77777777" w:rsidR="009336B8" w:rsidRDefault="009336B8" w:rsidP="00B334B2">
            <w:pPr>
              <w:pStyle w:val="ListParagraph"/>
              <w:numPr>
                <w:ilvl w:val="0"/>
                <w:numId w:val="16"/>
              </w:numPr>
              <w:rPr>
                <w:iCs/>
              </w:rPr>
            </w:pPr>
            <w:r>
              <w:rPr>
                <w:iCs/>
              </w:rPr>
              <w:t>To monitor and promote a love of reading across the school.</w:t>
            </w:r>
          </w:p>
          <w:p w14:paraId="34607615" w14:textId="77777777" w:rsidR="009336B8" w:rsidRPr="0069394B" w:rsidRDefault="0069394B" w:rsidP="00B334B2">
            <w:pPr>
              <w:pStyle w:val="ListParagraph"/>
              <w:numPr>
                <w:ilvl w:val="0"/>
                <w:numId w:val="16"/>
              </w:numPr>
              <w:rPr>
                <w:iCs/>
              </w:rPr>
            </w:pPr>
            <w:r>
              <w:t>Pay for all activities, educational visits and residentials. Ensuring children have first-hand experiences to use in their learning in the classroom.</w:t>
            </w:r>
          </w:p>
          <w:p w14:paraId="245A9C23" w14:textId="77777777" w:rsidR="0069394B" w:rsidRPr="0069394B" w:rsidRDefault="0069394B" w:rsidP="00B334B2">
            <w:pPr>
              <w:pStyle w:val="ListParagraph"/>
              <w:numPr>
                <w:ilvl w:val="0"/>
                <w:numId w:val="16"/>
              </w:numPr>
              <w:rPr>
                <w:iCs/>
              </w:rPr>
            </w:pPr>
            <w:r>
              <w:t>All our work through the pupil premium will be aimed at accelerating progress, moving children to at least age-related expectations.</w:t>
            </w:r>
          </w:p>
          <w:p w14:paraId="2A7D54E9" w14:textId="6D448522" w:rsidR="0069394B" w:rsidRPr="0069394B" w:rsidRDefault="0069394B" w:rsidP="0069394B">
            <w:pPr>
              <w:ind w:left="360"/>
              <w:rPr>
                <w:iCs/>
              </w:rPr>
            </w:pPr>
            <w:r>
              <w:t>This list is not exhaustive and will change according to the needs and support our socially disadvantaged pupils require.</w:t>
            </w:r>
          </w:p>
        </w:tc>
      </w:tr>
    </w:tbl>
    <w:p w14:paraId="4108936E" w14:textId="77777777" w:rsidR="006E4389" w:rsidRDefault="006E4389">
      <w:pPr>
        <w:pStyle w:val="Heading2"/>
        <w:spacing w:before="600"/>
      </w:pPr>
    </w:p>
    <w:p w14:paraId="2A7D54EB" w14:textId="6E5EAC65"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188FD31" w:rsidR="00E66558" w:rsidRPr="00D739D9" w:rsidRDefault="00F95228" w:rsidP="00B334B2">
            <w:pPr>
              <w:pStyle w:val="TableRowCentered"/>
              <w:ind w:left="0"/>
              <w:jc w:val="left"/>
              <w:rPr>
                <w:szCs w:val="24"/>
              </w:rPr>
            </w:pPr>
            <w:r w:rsidRPr="00D739D9">
              <w:rPr>
                <w:szCs w:val="24"/>
              </w:rPr>
              <w:t>Attendance and Punctuality Issues and Poor Parental engagement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16790B6" w:rsidR="00E66558" w:rsidRPr="00D739D9" w:rsidRDefault="00F95228" w:rsidP="00F95228">
            <w:pPr>
              <w:pStyle w:val="TableRowCentered"/>
              <w:ind w:left="0"/>
              <w:jc w:val="left"/>
              <w:rPr>
                <w:szCs w:val="24"/>
              </w:rPr>
            </w:pPr>
            <w:r w:rsidRPr="00D739D9">
              <w:rPr>
                <w:szCs w:val="24"/>
              </w:rPr>
              <w:t>Narrowing the attainment gap across reading, writing and maths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2F82A19" w:rsidR="00E66558" w:rsidRPr="00D739D9" w:rsidRDefault="00F95228" w:rsidP="00F95228">
            <w:pPr>
              <w:pStyle w:val="TableRowCentered"/>
              <w:ind w:left="0"/>
              <w:jc w:val="left"/>
              <w:rPr>
                <w:szCs w:val="24"/>
              </w:rPr>
            </w:pPr>
            <w:r w:rsidRPr="00D739D9">
              <w:rPr>
                <w:szCs w:val="24"/>
              </w:rPr>
              <w:t>More frequent behaviour issues within a small group.</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7777777" w:rsidR="00E66558" w:rsidRDefault="00E66558">
            <w:pPr>
              <w:pStyle w:val="TableRowCentered"/>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7777777" w:rsidR="00E66558" w:rsidRDefault="00E66558">
            <w:pPr>
              <w:pStyle w:val="TableRowCentered"/>
              <w:jc w:val="left"/>
              <w:rPr>
                <w:iCs/>
                <w:sz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3ECF2B5" w:rsidR="00E66558" w:rsidRPr="00F95228" w:rsidRDefault="00F95228" w:rsidP="00F95228">
            <w:pPr>
              <w:pStyle w:val="TableRow"/>
              <w:ind w:left="0"/>
            </w:pPr>
            <w:r>
              <w:t>Improved attitudes towards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EF64113" w:rsidR="00E66558" w:rsidRDefault="00F95228">
            <w:pPr>
              <w:pStyle w:val="TableRowCentered"/>
              <w:jc w:val="left"/>
              <w:rPr>
                <w:sz w:val="22"/>
                <w:szCs w:val="22"/>
              </w:rPr>
            </w:pPr>
            <w:r>
              <w:rPr>
                <w:iCs/>
                <w:sz w:val="22"/>
                <w:szCs w:val="22"/>
              </w:rPr>
              <w:t>Reduced “Red” Behaviours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9C2D736" w:rsidR="00E66558" w:rsidRDefault="007516B3" w:rsidP="00F95228">
            <w:pPr>
              <w:pStyle w:val="TableRow"/>
              <w:ind w:left="0"/>
              <w:rPr>
                <w:sz w:val="22"/>
                <w:szCs w:val="22"/>
              </w:rPr>
            </w:pPr>
            <w:r>
              <w:rPr>
                <w:sz w:val="22"/>
                <w:szCs w:val="22"/>
              </w:rPr>
              <w:t>Progress</w:t>
            </w:r>
            <w:r w:rsidR="00F95228">
              <w:rPr>
                <w:sz w:val="22"/>
                <w:szCs w:val="22"/>
              </w:rPr>
              <w:t xml:space="preserve">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41B5159" w:rsidR="00E66558" w:rsidRDefault="007516B3">
            <w:pPr>
              <w:pStyle w:val="TableRowCentered"/>
              <w:jc w:val="left"/>
              <w:rPr>
                <w:sz w:val="22"/>
                <w:szCs w:val="22"/>
              </w:rPr>
            </w:pPr>
            <w:r>
              <w:t>Achieve national average progress scores in KS2 Reading</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518F77" w:rsidR="00E66558" w:rsidRDefault="007516B3" w:rsidP="007516B3">
            <w:pPr>
              <w:pStyle w:val="TableRow"/>
              <w:ind w:left="0"/>
              <w:rPr>
                <w:sz w:val="22"/>
                <w:szCs w:val="22"/>
              </w:rPr>
            </w:pPr>
            <w:r>
              <w:rPr>
                <w:sz w:val="22"/>
                <w:szCs w:val="22"/>
              </w:rPr>
              <w:t>Progress</w:t>
            </w:r>
            <w:r w:rsidR="00F95228">
              <w:rPr>
                <w:sz w:val="22"/>
                <w:szCs w:val="22"/>
              </w:rPr>
              <w:t xml:space="preserve">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B5EADC9" w:rsidR="00E66558" w:rsidRDefault="007516B3">
            <w:pPr>
              <w:pStyle w:val="TableRowCentered"/>
              <w:jc w:val="left"/>
              <w:rPr>
                <w:sz w:val="22"/>
                <w:szCs w:val="22"/>
              </w:rPr>
            </w:pPr>
            <w:r>
              <w:t>Achieve national average progress scores in KS2 Maths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F135804" w:rsidR="00E66558" w:rsidRDefault="007516B3" w:rsidP="007516B3">
            <w:pPr>
              <w:pStyle w:val="TableRow"/>
              <w:ind w:left="0"/>
              <w:rPr>
                <w:sz w:val="22"/>
                <w:szCs w:val="22"/>
              </w:rPr>
            </w:pPr>
            <w:r>
              <w:rPr>
                <w:sz w:val="22"/>
                <w:szCs w:val="22"/>
              </w:rPr>
              <w:t>Progress</w:t>
            </w:r>
            <w:r w:rsidR="00F95228">
              <w:rPr>
                <w:sz w:val="22"/>
                <w:szCs w:val="22"/>
              </w:rPr>
              <w:t xml:space="preserve">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A4EB289" w:rsidR="00E66558" w:rsidRDefault="007516B3">
            <w:pPr>
              <w:pStyle w:val="TableRowCentered"/>
              <w:jc w:val="left"/>
              <w:rPr>
                <w:sz w:val="22"/>
                <w:szCs w:val="22"/>
              </w:rPr>
            </w:pPr>
            <w:r>
              <w:t>Achieve national average progress scores in KS2 Writing</w:t>
            </w:r>
          </w:p>
        </w:tc>
      </w:tr>
      <w:tr w:rsidR="007516B3" w14:paraId="149916D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B95DD" w14:textId="1773630B" w:rsidR="007516B3" w:rsidRDefault="007516B3" w:rsidP="007516B3">
            <w:pPr>
              <w:pStyle w:val="TableRow"/>
              <w:rPr>
                <w:sz w:val="22"/>
                <w:szCs w:val="22"/>
              </w:rPr>
            </w:pPr>
            <w:r>
              <w:rPr>
                <w:sz w:val="22"/>
                <w:szCs w:val="22"/>
              </w:rPr>
              <w:t>Improve attendance of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11680" w14:textId="28A9C31E" w:rsidR="007516B3" w:rsidRDefault="007516B3">
            <w:pPr>
              <w:pStyle w:val="TableRowCentered"/>
              <w:jc w:val="left"/>
              <w:rPr>
                <w:sz w:val="22"/>
                <w:szCs w:val="22"/>
              </w:rPr>
            </w:pPr>
            <w:r>
              <w:t>Improve attendance of disadvantaged pupils to at least national expectation (96%)</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F4BFC15" w:rsidR="00E66558" w:rsidRDefault="009D71E8">
      <w:r>
        <w:t>Budgeted cost: £</w:t>
      </w:r>
      <w:r w:rsidR="00C03DB5">
        <w:t>22</w:t>
      </w:r>
      <w:r w:rsidR="00696600">
        <w:t>000</w:t>
      </w:r>
    </w:p>
    <w:tbl>
      <w:tblPr>
        <w:tblW w:w="5000" w:type="pct"/>
        <w:tblCellMar>
          <w:left w:w="10" w:type="dxa"/>
          <w:right w:w="10" w:type="dxa"/>
        </w:tblCellMar>
        <w:tblLook w:val="04A0" w:firstRow="1" w:lastRow="0" w:firstColumn="1" w:lastColumn="0" w:noHBand="0" w:noVBand="1"/>
      </w:tblPr>
      <w:tblGrid>
        <w:gridCol w:w="1980"/>
        <w:gridCol w:w="5953"/>
        <w:gridCol w:w="1553"/>
      </w:tblGrid>
      <w:tr w:rsidR="00E66558" w14:paraId="2A7D5519" w14:textId="77777777" w:rsidTr="009D57AE">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9D57A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7CBB06B" w:rsidR="00E66558" w:rsidRPr="009D57AE" w:rsidRDefault="009D57AE" w:rsidP="009D57AE">
            <w:pPr>
              <w:pStyle w:val="TableRow"/>
              <w:ind w:left="0"/>
            </w:pPr>
            <w:r>
              <w:rPr>
                <w:iCs/>
                <w:sz w:val="22"/>
                <w:szCs w:val="22"/>
              </w:rPr>
              <w:t>Staff CPD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235D7498" w:rsidR="00E66558" w:rsidRDefault="009D57AE">
            <w:pPr>
              <w:pStyle w:val="TableRowCentered"/>
              <w:jc w:val="left"/>
              <w:rPr>
                <w:sz w:val="22"/>
              </w:rPr>
            </w:pPr>
            <w:r>
              <w:t>High quality staff CPD is essential to follow EEF principles. This is followed up during Staff meetings and INSET. We are part of the English Hub and the CODE Maths Hub. All staff to lead effectively are released once a term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1455A2E" w:rsidR="00E66558" w:rsidRDefault="00530632">
            <w:pPr>
              <w:pStyle w:val="TableRowCentered"/>
              <w:jc w:val="left"/>
              <w:rPr>
                <w:sz w:val="22"/>
              </w:rPr>
            </w:pPr>
            <w:r>
              <w:rPr>
                <w:sz w:val="22"/>
              </w:rPr>
              <w:t>2</w:t>
            </w:r>
          </w:p>
        </w:tc>
      </w:tr>
      <w:tr w:rsidR="00E66558" w14:paraId="2A7D5521" w14:textId="77777777" w:rsidTr="009D57A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61B31" w14:textId="77777777" w:rsidR="003861B5" w:rsidRDefault="003861B5" w:rsidP="003861B5">
            <w:pPr>
              <w:pStyle w:val="TableRow"/>
            </w:pPr>
            <w:r>
              <w:rPr>
                <w:rStyle w:val="PlaceholderText"/>
                <w:color w:val="auto"/>
              </w:rPr>
              <w:t>RWI CPD training and TA overtime</w:t>
            </w:r>
          </w:p>
          <w:p w14:paraId="6DEDF3AD" w14:textId="77777777" w:rsidR="003861B5" w:rsidRDefault="003861B5" w:rsidP="003861B5">
            <w:pPr>
              <w:pStyle w:val="TableRow"/>
            </w:pPr>
            <w:r>
              <w:rPr>
                <w:rStyle w:val="PlaceholderText"/>
                <w:color w:val="auto"/>
              </w:rPr>
              <w:t>Accelerated Reader subscription</w:t>
            </w:r>
          </w:p>
          <w:p w14:paraId="2A7D551E" w14:textId="72DF1FC8" w:rsidR="00E66558" w:rsidRPr="009D57AE" w:rsidRDefault="003861B5" w:rsidP="003861B5">
            <w:pPr>
              <w:pStyle w:val="TableRow"/>
              <w:ind w:left="0"/>
              <w:rPr>
                <w:sz w:val="22"/>
              </w:rPr>
            </w:pPr>
            <w:r>
              <w:rPr>
                <w:rStyle w:val="PlaceholderText"/>
                <w:color w:val="auto"/>
              </w:rPr>
              <w:t xml:space="preserve">CPD – vocabulary, reading,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69DD5" w14:textId="0A4686FE" w:rsidR="00E66558" w:rsidRPr="001E11DC" w:rsidRDefault="001E11DC" w:rsidP="001E11DC">
            <w:pPr>
              <w:pStyle w:val="TableRowCentered"/>
              <w:ind w:left="0"/>
              <w:jc w:val="left"/>
              <w:rPr>
                <w:rFonts w:cs="Arial"/>
                <w:sz w:val="22"/>
                <w:szCs w:val="22"/>
              </w:rPr>
            </w:pPr>
            <w:r w:rsidRPr="001E11DC">
              <w:rPr>
                <w:rFonts w:cs="Arial"/>
                <w:sz w:val="22"/>
                <w:szCs w:val="22"/>
              </w:rPr>
              <w:t xml:space="preserve">Reading attainment as lower than national average (2019) and pupils fell further behind following </w:t>
            </w:r>
            <w:proofErr w:type="spellStart"/>
            <w:r w:rsidRPr="001E11DC">
              <w:rPr>
                <w:rFonts w:cs="Arial"/>
                <w:sz w:val="22"/>
                <w:szCs w:val="22"/>
              </w:rPr>
              <w:t>Covid</w:t>
            </w:r>
            <w:proofErr w:type="spellEnd"/>
            <w:r w:rsidRPr="001E11DC">
              <w:rPr>
                <w:rFonts w:cs="Arial"/>
                <w:sz w:val="22"/>
                <w:szCs w:val="22"/>
              </w:rPr>
              <w:t xml:space="preserve"> lockdowns; Some children are behind in their reading development (especially in current years 3, 4 and 6).</w:t>
            </w:r>
          </w:p>
          <w:p w14:paraId="308EB51B" w14:textId="77777777" w:rsidR="003861B5" w:rsidRPr="001E11DC" w:rsidRDefault="003861B5">
            <w:pPr>
              <w:pStyle w:val="TableRowCentered"/>
              <w:jc w:val="left"/>
              <w:rPr>
                <w:rFonts w:cs="Arial"/>
                <w:sz w:val="22"/>
                <w:szCs w:val="22"/>
              </w:rPr>
            </w:pPr>
          </w:p>
          <w:p w14:paraId="2A7D551F" w14:textId="69A8752B" w:rsidR="003861B5" w:rsidRDefault="003861B5">
            <w:pPr>
              <w:pStyle w:val="TableRowCentered"/>
              <w:jc w:val="left"/>
              <w:rPr>
                <w:sz w:val="22"/>
              </w:rPr>
            </w:pPr>
            <w:r w:rsidRPr="001E11DC">
              <w:rPr>
                <w:rFonts w:cs="Arial"/>
                <w:sz w:val="22"/>
                <w:szCs w:val="22"/>
              </w:rPr>
              <w:t xml:space="preserve">Reading comprehension strategies are highlighted by the EEF as a key area to help early learners access the curriculum and become successful in all subjects. A wide range of strategies are highlighted however many children need to be taught explicitly and consistently. The introduction of Accelerated Reader within the school has given the staff </w:t>
            </w:r>
            <w:r w:rsidR="00091CA6" w:rsidRPr="001E11DC">
              <w:rPr>
                <w:rFonts w:cs="Arial"/>
                <w:sz w:val="22"/>
                <w:szCs w:val="22"/>
              </w:rPr>
              <w:t xml:space="preserve">a </w:t>
            </w:r>
            <w:r w:rsidRPr="001E11DC">
              <w:rPr>
                <w:rFonts w:cs="Arial"/>
                <w:sz w:val="22"/>
                <w:szCs w:val="22"/>
              </w:rPr>
              <w:t xml:space="preserve">greater </w:t>
            </w:r>
            <w:r w:rsidR="00091CA6" w:rsidRPr="001E11DC">
              <w:rPr>
                <w:rFonts w:cs="Arial"/>
                <w:sz w:val="22"/>
                <w:szCs w:val="22"/>
              </w:rPr>
              <w:t>overview into what the children are reading and ensures that they are choosing the correct book to help them make progress in their reading.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0F6DB0" w:rsidR="00E66558" w:rsidRDefault="00091CA6">
            <w:pPr>
              <w:pStyle w:val="TableRowCentered"/>
              <w:jc w:val="left"/>
              <w:rPr>
                <w:sz w:val="22"/>
              </w:rPr>
            </w:pPr>
            <w:r>
              <w:rPr>
                <w:sz w:val="22"/>
              </w:rPr>
              <w:t>2</w:t>
            </w:r>
          </w:p>
        </w:tc>
      </w:tr>
      <w:tr w:rsidR="00091CA6" w14:paraId="08473600" w14:textId="77777777" w:rsidTr="009D57A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02BF" w14:textId="77777777" w:rsidR="00091CA6" w:rsidRDefault="00091CA6" w:rsidP="00091CA6">
            <w:pPr>
              <w:pStyle w:val="TableRow"/>
            </w:pPr>
            <w:r>
              <w:rPr>
                <w:rStyle w:val="PlaceholderText"/>
                <w:color w:val="auto"/>
              </w:rPr>
              <w:t>Maths Hub – teacher attendance / supply costs</w:t>
            </w:r>
          </w:p>
          <w:p w14:paraId="4DE2D0FE" w14:textId="7B4D7084" w:rsidR="00091CA6" w:rsidRDefault="00091CA6" w:rsidP="001E11DC">
            <w:pPr>
              <w:pStyle w:val="TableRow"/>
              <w:rPr>
                <w:rStyle w:val="PlaceholderText"/>
                <w:color w:val="auto"/>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3A96E" w14:textId="060CA9B4" w:rsidR="00091CA6" w:rsidRDefault="00091CA6">
            <w:pPr>
              <w:pStyle w:val="TableRowCentered"/>
              <w:jc w:val="left"/>
              <w:rPr>
                <w:sz w:val="22"/>
              </w:rPr>
            </w:pPr>
            <w:r>
              <w:rPr>
                <w:sz w:val="22"/>
              </w:rPr>
              <w:t>T</w:t>
            </w:r>
            <w:r w:rsidR="00B46A3A">
              <w:rPr>
                <w:sz w:val="22"/>
              </w:rPr>
              <w:t>he principles of teaching for mastery</w:t>
            </w:r>
            <w:r>
              <w:rPr>
                <w:sz w:val="22"/>
              </w:rPr>
              <w:t xml:space="preserve"> have been introduced within maths over the last couple of years with the help of the local Maths Hub. </w:t>
            </w:r>
            <w:r w:rsidR="00B46A3A">
              <w:rPr>
                <w:sz w:val="22"/>
              </w:rPr>
              <w:t>The journey has been incredibly beneficial to our children and staff who have seen the maths curriculum within the school morph into one that uses mastery approaches in every lesson and continuous CPD for our teachers.</w:t>
            </w:r>
          </w:p>
          <w:p w14:paraId="2ED7176A" w14:textId="350FFE4B" w:rsidR="00B46A3A" w:rsidRDefault="00B46A3A">
            <w:pPr>
              <w:pStyle w:val="TableRowCentered"/>
              <w:jc w:val="left"/>
              <w:rPr>
                <w:sz w:val="22"/>
              </w:rPr>
            </w:pPr>
          </w:p>
          <w:p w14:paraId="11788DBF" w14:textId="7C8515D6" w:rsidR="00B46A3A" w:rsidRDefault="00B46A3A">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9A53" w14:textId="0B3C2F09" w:rsidR="00091CA6" w:rsidRDefault="00530632">
            <w:pPr>
              <w:pStyle w:val="TableRowCentered"/>
              <w:jc w:val="left"/>
              <w:rPr>
                <w:sz w:val="22"/>
              </w:rPr>
            </w:pPr>
            <w:r>
              <w:rPr>
                <w:sz w:val="22"/>
              </w:rPr>
              <w:t>2,</w:t>
            </w:r>
          </w:p>
        </w:tc>
      </w:tr>
      <w:tr w:rsidR="00B46A3A" w14:paraId="37377344" w14:textId="77777777" w:rsidTr="009D57A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144F1" w14:textId="77777777" w:rsidR="001E11DC" w:rsidRDefault="001E11DC" w:rsidP="001E11DC">
            <w:pPr>
              <w:pStyle w:val="TableRow"/>
            </w:pPr>
            <w:r>
              <w:rPr>
                <w:rStyle w:val="PlaceholderText"/>
                <w:color w:val="auto"/>
              </w:rPr>
              <w:t>Incremental coaching – teacher time and cover costs</w:t>
            </w:r>
          </w:p>
          <w:p w14:paraId="5CDF0FA2" w14:textId="333F5D27" w:rsidR="00B46A3A" w:rsidRDefault="00B46A3A" w:rsidP="00091CA6">
            <w:pPr>
              <w:pStyle w:val="TableRow"/>
              <w:rPr>
                <w:rStyle w:val="PlaceholderText"/>
                <w:color w:val="auto"/>
              </w:rPr>
            </w:pPr>
            <w:r>
              <w:rPr>
                <w:rStyle w:val="PlaceholderText"/>
                <w:color w:val="auto"/>
              </w:rPr>
              <w:t>Principles of instruction, Outdoor learning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7AA04" w14:textId="5E7B6A6C" w:rsidR="001E11DC" w:rsidRDefault="001E11DC" w:rsidP="001E11DC">
            <w:pPr>
              <w:pStyle w:val="TableRowCentered"/>
              <w:jc w:val="left"/>
              <w:rPr>
                <w:sz w:val="22"/>
              </w:rPr>
            </w:pPr>
            <w:r>
              <w:rPr>
                <w:sz w:val="22"/>
              </w:rPr>
              <w:t xml:space="preserve">Further CPD is continuing based on </w:t>
            </w:r>
            <w:proofErr w:type="spellStart"/>
            <w:r>
              <w:rPr>
                <w:sz w:val="22"/>
              </w:rPr>
              <w:t>Rosenshine’s</w:t>
            </w:r>
            <w:proofErr w:type="spellEnd"/>
            <w:r>
              <w:rPr>
                <w:sz w:val="22"/>
              </w:rPr>
              <w:t xml:space="preserve"> “Principles of instruction”. Incremental coaching sessions are set aside each week to allow the teachers to observe each other using a specific area of research. Feedback is then given to enable the staff to make any changes before the next observation. The teachers were also targeted to focus on an area from </w:t>
            </w:r>
            <w:proofErr w:type="spellStart"/>
            <w:r>
              <w:rPr>
                <w:sz w:val="22"/>
              </w:rPr>
              <w:t>R</w:t>
            </w:r>
            <w:r w:rsidR="003C5019">
              <w:rPr>
                <w:sz w:val="22"/>
              </w:rPr>
              <w:t>osenshine</w:t>
            </w:r>
            <w:proofErr w:type="spellEnd"/>
            <w:r w:rsidR="003C5019">
              <w:rPr>
                <w:sz w:val="22"/>
              </w:rPr>
              <w:t xml:space="preserve"> in which to embed in their own classroom.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2586F" w14:textId="10338FFB" w:rsidR="00B46A3A" w:rsidRDefault="00530632">
            <w:pPr>
              <w:pStyle w:val="TableRowCentered"/>
              <w:jc w:val="left"/>
              <w:rPr>
                <w:sz w:val="22"/>
              </w:rPr>
            </w:pPr>
            <w:r>
              <w:rPr>
                <w:sz w:val="22"/>
              </w:rPr>
              <w:t>2,3</w:t>
            </w:r>
          </w:p>
        </w:tc>
      </w:tr>
    </w:tbl>
    <w:p w14:paraId="2A7D5522" w14:textId="77777777" w:rsidR="00E66558" w:rsidRDefault="00E66558">
      <w:pPr>
        <w:keepNext/>
        <w:spacing w:after="60"/>
        <w:outlineLvl w:val="1"/>
      </w:pPr>
    </w:p>
    <w:p w14:paraId="042B3983" w14:textId="77777777" w:rsidR="00091CA6" w:rsidRDefault="00091CA6">
      <w:pPr>
        <w:rPr>
          <w:b/>
          <w:bCs/>
          <w:color w:val="104F75"/>
          <w:sz w:val="28"/>
          <w:szCs w:val="28"/>
        </w:rPr>
      </w:pPr>
    </w:p>
    <w:p w14:paraId="56EE4D74" w14:textId="77777777" w:rsidR="00091CA6" w:rsidRDefault="00091CA6">
      <w:pPr>
        <w:rPr>
          <w:b/>
          <w:bCs/>
          <w:color w:val="104F75"/>
          <w:sz w:val="28"/>
          <w:szCs w:val="28"/>
        </w:rPr>
      </w:pPr>
    </w:p>
    <w:p w14:paraId="2A7D5523" w14:textId="3985A3E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825579" w:rsidR="00E66558" w:rsidRDefault="009D71E8">
      <w:r>
        <w:t xml:space="preserve">Budgeted cost: £ </w:t>
      </w:r>
      <w:r w:rsidR="00696600">
        <w:rPr>
          <w:i/>
          <w:iCs/>
        </w:rPr>
        <w:t>30000</w:t>
      </w:r>
    </w:p>
    <w:tbl>
      <w:tblPr>
        <w:tblW w:w="5000" w:type="pct"/>
        <w:tblCellMar>
          <w:left w:w="10" w:type="dxa"/>
          <w:right w:w="10" w:type="dxa"/>
        </w:tblCellMar>
        <w:tblLook w:val="04A0" w:firstRow="1" w:lastRow="0" w:firstColumn="1" w:lastColumn="0" w:noHBand="0" w:noVBand="1"/>
      </w:tblPr>
      <w:tblGrid>
        <w:gridCol w:w="2405"/>
        <w:gridCol w:w="4537"/>
        <w:gridCol w:w="2544"/>
      </w:tblGrid>
      <w:tr w:rsidR="00E66558" w14:paraId="2A7D5528" w14:textId="77777777" w:rsidTr="00A52C19">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52C1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EBC26" w14:textId="77777777" w:rsidR="00E66558" w:rsidRDefault="003C5019" w:rsidP="009D57AE">
            <w:pPr>
              <w:pStyle w:val="TableRow"/>
              <w:ind w:left="0"/>
            </w:pPr>
            <w:r>
              <w:t>NTP tutoring</w:t>
            </w:r>
          </w:p>
          <w:p w14:paraId="15583596" w14:textId="77777777" w:rsidR="003C5019" w:rsidRDefault="003C5019" w:rsidP="003C5019">
            <w:pPr>
              <w:rPr>
                <w:rFonts w:ascii="Latina Essential Light" w:hAnsi="Latina Essential Light" w:cstheme="minorHAnsi"/>
                <w:noProof/>
                <w:sz w:val="18"/>
                <w:szCs w:val="18"/>
              </w:rPr>
            </w:pPr>
            <w:r>
              <w:rPr>
                <w:rFonts w:ascii="Latina Essential Light" w:hAnsi="Latina Essential Light" w:cstheme="minorHAnsi"/>
                <w:noProof/>
                <w:sz w:val="18"/>
                <w:szCs w:val="18"/>
              </w:rPr>
              <w:t>10 groups of 3 (30 pupils) x 15 weeks</w:t>
            </w:r>
          </w:p>
          <w:p w14:paraId="5798B312" w14:textId="77777777" w:rsidR="003C5019" w:rsidRDefault="003C5019" w:rsidP="003C5019">
            <w:pPr>
              <w:pStyle w:val="TableRow"/>
              <w:ind w:left="0"/>
              <w:rPr>
                <w:rFonts w:ascii="Latina Essential Light" w:hAnsi="Latina Essential Light" w:cstheme="minorHAnsi"/>
                <w:noProof/>
                <w:sz w:val="18"/>
                <w:szCs w:val="18"/>
              </w:rPr>
            </w:pPr>
            <w:r>
              <w:rPr>
                <w:rFonts w:ascii="Latina Essential Light" w:hAnsi="Latina Essential Light" w:cstheme="minorHAnsi"/>
                <w:noProof/>
                <w:sz w:val="18"/>
                <w:szCs w:val="18"/>
              </w:rPr>
              <w:t>£2138.00</w:t>
            </w:r>
          </w:p>
          <w:p w14:paraId="6559CBD2" w14:textId="77777777" w:rsidR="00A52C19" w:rsidRDefault="00A52C19" w:rsidP="003C5019">
            <w:pPr>
              <w:pStyle w:val="TableRow"/>
              <w:ind w:left="0"/>
              <w:rPr>
                <w:rFonts w:ascii="Latina Essential Light" w:hAnsi="Latina Essential Light" w:cstheme="minorHAnsi"/>
                <w:noProof/>
                <w:sz w:val="18"/>
                <w:szCs w:val="18"/>
              </w:rPr>
            </w:pPr>
          </w:p>
          <w:p w14:paraId="25601441" w14:textId="472C5CBA" w:rsidR="00A52C19" w:rsidRDefault="00A52C19" w:rsidP="00A52C19">
            <w:pPr>
              <w:rPr>
                <w:rFonts w:ascii="Latina Essential Light" w:hAnsi="Latina Essential Light" w:cstheme="minorHAnsi"/>
                <w:noProof/>
                <w:sz w:val="20"/>
                <w:szCs w:val="20"/>
              </w:rPr>
            </w:pPr>
            <w:r>
              <w:rPr>
                <w:rFonts w:ascii="Latina Essential Light" w:hAnsi="Latina Essential Light" w:cstheme="minorHAnsi"/>
                <w:noProof/>
                <w:sz w:val="20"/>
                <w:szCs w:val="20"/>
              </w:rPr>
              <w:t xml:space="preserve">Booster teacher: for … pupils– 30 weeks / 6 hours per week - £7380 </w:t>
            </w:r>
          </w:p>
          <w:p w14:paraId="05E940E5" w14:textId="77777777" w:rsidR="00A52C19" w:rsidRDefault="00A52C19" w:rsidP="00A52C19">
            <w:pPr>
              <w:rPr>
                <w:rFonts w:ascii="Latina Essential Light" w:hAnsi="Latina Essential Light" w:cstheme="minorHAnsi"/>
                <w:noProof/>
                <w:sz w:val="20"/>
                <w:szCs w:val="20"/>
              </w:rPr>
            </w:pPr>
            <w:r>
              <w:rPr>
                <w:rFonts w:ascii="Latina Essential Light" w:hAnsi="Latina Essential Light" w:cstheme="minorHAnsi"/>
                <w:noProof/>
                <w:sz w:val="20"/>
                <w:szCs w:val="20"/>
              </w:rPr>
              <w:t>Specialist Intervention HLTA: for … pupils</w:t>
            </w:r>
          </w:p>
          <w:p w14:paraId="606B4710" w14:textId="2DFDC2F5" w:rsidR="00A52C19" w:rsidRDefault="00A52C19" w:rsidP="00A52C19">
            <w:pPr>
              <w:rPr>
                <w:rFonts w:ascii="Latina Essential Light" w:hAnsi="Latina Essential Light" w:cstheme="minorHAnsi"/>
                <w:noProof/>
                <w:sz w:val="20"/>
                <w:szCs w:val="20"/>
              </w:rPr>
            </w:pPr>
            <w:r>
              <w:rPr>
                <w:rFonts w:ascii="Latina Essential Light" w:hAnsi="Latina Essential Light" w:cstheme="minorHAnsi"/>
                <w:noProof/>
                <w:sz w:val="20"/>
                <w:szCs w:val="20"/>
              </w:rPr>
              <w:t xml:space="preserve">30 weeks / 10 hours per week -  £5100 – </w:t>
            </w:r>
          </w:p>
          <w:p w14:paraId="44E4CB1F" w14:textId="7CE68712" w:rsidR="00A52C19" w:rsidRDefault="00A52C19" w:rsidP="00A52C19">
            <w:pPr>
              <w:rPr>
                <w:rFonts w:ascii="Latina Essential Light" w:hAnsi="Latina Essential Light" w:cstheme="minorHAnsi"/>
                <w:noProof/>
                <w:sz w:val="20"/>
                <w:szCs w:val="20"/>
              </w:rPr>
            </w:pPr>
          </w:p>
          <w:p w14:paraId="2A7D5529" w14:textId="643F2420" w:rsidR="00A52C19" w:rsidRPr="009D57AE" w:rsidRDefault="00A52C19" w:rsidP="003C5019">
            <w:pPr>
              <w:pStyle w:val="TableRow"/>
              <w:ind w:left="0"/>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D5A2" w14:textId="7489567F" w:rsidR="00E66558" w:rsidRDefault="003C5019">
            <w:pPr>
              <w:pStyle w:val="TableRowCentered"/>
              <w:jc w:val="left"/>
              <w:rPr>
                <w:sz w:val="22"/>
              </w:rPr>
            </w:pPr>
            <w:r>
              <w:rPr>
                <w:sz w:val="22"/>
              </w:rPr>
              <w:t>The EEF states that small group tutoring has an impact, on average, of 4 months</w:t>
            </w:r>
            <w:r w:rsidR="00A52C19">
              <w:rPr>
                <w:sz w:val="22"/>
              </w:rPr>
              <w:t xml:space="preserve"> over the course of a year,</w:t>
            </w:r>
            <w:r>
              <w:rPr>
                <w:sz w:val="22"/>
              </w:rPr>
              <w:t xml:space="preserve"> when carried out </w:t>
            </w:r>
            <w:r w:rsidR="00A52C19">
              <w:rPr>
                <w:sz w:val="22"/>
              </w:rPr>
              <w:t>by a trained teacher or teaching assistant. The school has seen success before using the NTP as well as trained teachers leading small group intervention including good progress last year after the second lockdown.</w:t>
            </w:r>
          </w:p>
          <w:p w14:paraId="03B0833B" w14:textId="232F1AD8" w:rsidR="00A52C19" w:rsidRDefault="00A52C19">
            <w:pPr>
              <w:pStyle w:val="TableRowCentered"/>
              <w:jc w:val="left"/>
              <w:rPr>
                <w:sz w:val="22"/>
              </w:rPr>
            </w:pPr>
          </w:p>
          <w:p w14:paraId="61259F5E" w14:textId="300852B4" w:rsidR="00A52C19" w:rsidRDefault="00A52C19">
            <w:pPr>
              <w:pStyle w:val="TableRowCentered"/>
              <w:jc w:val="left"/>
              <w:rPr>
                <w:sz w:val="22"/>
              </w:rPr>
            </w:pPr>
            <w:r>
              <w:rPr>
                <w:sz w:val="22"/>
              </w:rPr>
              <w:t>Areas highlighted are based on “in school” data comparing the children’s achievements last year to that of their achievements in the previous key stage. Children who were seen to have fallen behind in the key areas of Reading, Writing and Maths were added to groups. A large number of these children were pupil premium children or from a disadvantaged background.</w:t>
            </w:r>
          </w:p>
          <w:p w14:paraId="4A599E34" w14:textId="61F1E562" w:rsidR="00A52C19" w:rsidRDefault="00A52C19">
            <w:pPr>
              <w:pStyle w:val="TableRowCentered"/>
              <w:jc w:val="left"/>
              <w:rPr>
                <w:sz w:val="22"/>
              </w:rPr>
            </w:pPr>
          </w:p>
          <w:p w14:paraId="17F9DDE2" w14:textId="6BC14EB1" w:rsidR="00A52C19" w:rsidRDefault="00A52C19">
            <w:pPr>
              <w:pStyle w:val="TableRowCentered"/>
              <w:jc w:val="left"/>
              <w:rPr>
                <w:sz w:val="22"/>
              </w:rPr>
            </w:pPr>
            <w:r>
              <w:rPr>
                <w:sz w:val="22"/>
              </w:rPr>
              <w:t>End of term assessments providing a scaled score allow the progress of the children to be closely monitored.</w:t>
            </w:r>
          </w:p>
          <w:p w14:paraId="2A7D552A" w14:textId="0060672D" w:rsidR="00A52C19" w:rsidRDefault="00A52C19">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4693A2E" w:rsidR="00E66558" w:rsidRDefault="00530632">
            <w:pPr>
              <w:pStyle w:val="TableRowCentered"/>
              <w:jc w:val="left"/>
              <w:rPr>
                <w:sz w:val="22"/>
              </w:rPr>
            </w:pPr>
            <w:r>
              <w:rPr>
                <w:sz w:val="22"/>
              </w:rPr>
              <w:t>2,</w:t>
            </w:r>
          </w:p>
        </w:tc>
      </w:tr>
      <w:tr w:rsidR="00E66558" w14:paraId="2A7D5530" w14:textId="77777777" w:rsidTr="00A52C19">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Default="00E66558">
            <w:pPr>
              <w:pStyle w:val="TableRow"/>
              <w:rPr>
                <w:i/>
                <w:sz w:val="22"/>
              </w:rPr>
            </w:pP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71D93EF" w:rsidR="00E66558" w:rsidRDefault="009D71E8">
      <w:pPr>
        <w:spacing w:before="240" w:after="120"/>
      </w:pPr>
      <w:r>
        <w:t>Budgeted cost: £</w:t>
      </w:r>
      <w:r w:rsidR="00696600">
        <w:t>50000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7985" w14:textId="77777777" w:rsidR="00E66558" w:rsidRDefault="00D33F2B" w:rsidP="00D33F2B">
            <w:pPr>
              <w:pStyle w:val="TableRow"/>
              <w:ind w:left="0"/>
            </w:pPr>
            <w:r>
              <w:t>PSA</w:t>
            </w:r>
          </w:p>
          <w:p w14:paraId="7F23598A" w14:textId="77777777" w:rsidR="00D33F2B" w:rsidRDefault="00D33F2B" w:rsidP="00D33F2B">
            <w:pPr>
              <w:pStyle w:val="TableRow"/>
              <w:ind w:left="0"/>
            </w:pPr>
            <w:r>
              <w:lastRenderedPageBreak/>
              <w:t>Nurture TA’s</w:t>
            </w:r>
          </w:p>
          <w:p w14:paraId="2A7D5538" w14:textId="02FA5BB2" w:rsidR="00D33F2B" w:rsidRPr="00D33F2B" w:rsidRDefault="00D33F2B" w:rsidP="00D33F2B">
            <w:pPr>
              <w:pStyle w:val="TableRow"/>
              <w:ind w:left="0"/>
            </w:pPr>
            <w:r>
              <w:t xml:space="preserve">Support including interventions </w:t>
            </w:r>
            <w:r w:rsidR="00EF4CE7">
              <w:t>and counselling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86151" w14:textId="77777777" w:rsidR="00EF4CE7" w:rsidRDefault="00EF4CE7" w:rsidP="00EF4CE7">
            <w:pPr>
              <w:pStyle w:val="TableRow"/>
              <w:ind w:left="0"/>
              <w:rPr>
                <w:rFonts w:cs="Arial"/>
                <w:sz w:val="22"/>
                <w:szCs w:val="22"/>
              </w:rPr>
            </w:pPr>
            <w:r>
              <w:rPr>
                <w:rFonts w:cs="Arial"/>
                <w:sz w:val="22"/>
                <w:szCs w:val="22"/>
              </w:rPr>
              <w:lastRenderedPageBreak/>
              <w:t>Attendance</w:t>
            </w:r>
          </w:p>
          <w:p w14:paraId="1209E5CE" w14:textId="77777777" w:rsidR="00E66558" w:rsidRDefault="00EF4CE7" w:rsidP="00EF4CE7">
            <w:pPr>
              <w:pStyle w:val="TableRowCentered"/>
              <w:jc w:val="left"/>
              <w:rPr>
                <w:rFonts w:cs="Arial"/>
                <w:sz w:val="22"/>
                <w:szCs w:val="22"/>
              </w:rPr>
            </w:pPr>
            <w:r>
              <w:rPr>
                <w:rFonts w:cs="Arial"/>
                <w:sz w:val="22"/>
                <w:szCs w:val="22"/>
              </w:rPr>
              <w:lastRenderedPageBreak/>
              <w:t>PP attendance is at 96.25% which is above national expectation and gap is closing to all children which is currently 97.56%</w:t>
            </w:r>
          </w:p>
          <w:p w14:paraId="47380A71" w14:textId="77777777" w:rsidR="00EF4CE7" w:rsidRDefault="00EF4CE7" w:rsidP="00EF4CE7">
            <w:pPr>
              <w:pStyle w:val="TableRowCentered"/>
              <w:jc w:val="left"/>
              <w:rPr>
                <w:rFonts w:cs="Arial"/>
                <w:sz w:val="22"/>
                <w:szCs w:val="22"/>
              </w:rPr>
            </w:pPr>
          </w:p>
          <w:p w14:paraId="69051740" w14:textId="77777777" w:rsidR="00EF4CE7" w:rsidRDefault="00EF4CE7" w:rsidP="00EF4CE7">
            <w:pPr>
              <w:pStyle w:val="TableRow"/>
              <w:ind w:left="0"/>
              <w:rPr>
                <w:rFonts w:cs="Arial"/>
                <w:sz w:val="22"/>
                <w:szCs w:val="22"/>
              </w:rPr>
            </w:pPr>
            <w:r>
              <w:rPr>
                <w:rFonts w:cs="Arial"/>
                <w:sz w:val="22"/>
                <w:szCs w:val="22"/>
              </w:rPr>
              <w:t>SEMH needs met through Nurture provision, Wild Tribe, TIS intervention and outside agency support.</w:t>
            </w:r>
          </w:p>
          <w:p w14:paraId="0359E0EC" w14:textId="77777777" w:rsidR="00EF4CE7" w:rsidRDefault="00EF4CE7" w:rsidP="00EF4CE7">
            <w:pPr>
              <w:pStyle w:val="TableRow"/>
              <w:ind w:left="0"/>
              <w:rPr>
                <w:rFonts w:cs="Arial"/>
                <w:sz w:val="22"/>
                <w:szCs w:val="22"/>
              </w:rPr>
            </w:pPr>
          </w:p>
          <w:p w14:paraId="2A167C14" w14:textId="77777777" w:rsidR="00EF4CE7" w:rsidRDefault="00EF4CE7" w:rsidP="00EF4CE7">
            <w:pPr>
              <w:pStyle w:val="TableRow"/>
              <w:ind w:left="0"/>
              <w:rPr>
                <w:rFonts w:cs="Arial"/>
                <w:sz w:val="22"/>
                <w:szCs w:val="22"/>
              </w:rPr>
            </w:pPr>
            <w:r>
              <w:rPr>
                <w:rFonts w:cs="Arial"/>
                <w:sz w:val="22"/>
                <w:szCs w:val="22"/>
              </w:rPr>
              <w:t>Fixed term exclusions reduced:</w:t>
            </w:r>
          </w:p>
          <w:p w14:paraId="3BA2C38A" w14:textId="77777777" w:rsidR="00EF4CE7" w:rsidRDefault="00EF4CE7" w:rsidP="00EF4CE7">
            <w:pPr>
              <w:pStyle w:val="TableRow"/>
              <w:ind w:left="0"/>
              <w:rPr>
                <w:rFonts w:cs="Arial"/>
                <w:sz w:val="22"/>
                <w:szCs w:val="22"/>
              </w:rPr>
            </w:pPr>
            <w:r>
              <w:rPr>
                <w:rFonts w:cs="Arial"/>
                <w:sz w:val="22"/>
                <w:szCs w:val="22"/>
              </w:rPr>
              <w:t xml:space="preserve">2020-2021: 1 x FTE last year ( 0 PP) Support in place to ensure no </w:t>
            </w:r>
            <w:proofErr w:type="spellStart"/>
            <w:r>
              <w:rPr>
                <w:rFonts w:cs="Arial"/>
                <w:sz w:val="22"/>
                <w:szCs w:val="22"/>
              </w:rPr>
              <w:t>recurrance</w:t>
            </w:r>
            <w:proofErr w:type="spellEnd"/>
          </w:p>
          <w:p w14:paraId="6E34486A" w14:textId="77777777" w:rsidR="00EF4CE7" w:rsidRDefault="00EF4CE7" w:rsidP="00EF4CE7">
            <w:pPr>
              <w:pStyle w:val="TableRow"/>
              <w:ind w:left="0"/>
              <w:rPr>
                <w:rFonts w:cs="Arial"/>
                <w:sz w:val="22"/>
                <w:szCs w:val="22"/>
              </w:rPr>
            </w:pPr>
            <w:r>
              <w:rPr>
                <w:rFonts w:cs="Arial"/>
                <w:sz w:val="22"/>
                <w:szCs w:val="22"/>
              </w:rPr>
              <w:t xml:space="preserve">2019-20: 3 x FTE last year (2 pupils / 1 </w:t>
            </w:r>
            <w:proofErr w:type="gramStart"/>
            <w:r>
              <w:rPr>
                <w:rFonts w:cs="Arial"/>
                <w:sz w:val="22"/>
                <w:szCs w:val="22"/>
              </w:rPr>
              <w:t>PP)  Support</w:t>
            </w:r>
            <w:proofErr w:type="gramEnd"/>
            <w:r>
              <w:rPr>
                <w:rFonts w:cs="Arial"/>
                <w:sz w:val="22"/>
                <w:szCs w:val="22"/>
              </w:rPr>
              <w:t xml:space="preserve"> in place for PP ensured no recurrence.  </w:t>
            </w:r>
          </w:p>
          <w:p w14:paraId="2A7D5539" w14:textId="66CB0F0E" w:rsidR="00EF4CE7" w:rsidRDefault="00EF4CE7" w:rsidP="00EF4CE7">
            <w:pPr>
              <w:pStyle w:val="TableRowCentered"/>
              <w:jc w:val="left"/>
              <w:rPr>
                <w:sz w:val="22"/>
              </w:rPr>
            </w:pPr>
            <w:r>
              <w:rPr>
                <w:rFonts w:cs="Arial"/>
                <w:sz w:val="22"/>
                <w:szCs w:val="22"/>
              </w:rPr>
              <w:t xml:space="preserve">2018-19: 4 x FTE </w:t>
            </w:r>
            <w:proofErr w:type="gramStart"/>
            <w:r>
              <w:rPr>
                <w:rFonts w:cs="Arial"/>
                <w:sz w:val="22"/>
                <w:szCs w:val="22"/>
              </w:rPr>
              <w:t>( 2</w:t>
            </w:r>
            <w:proofErr w:type="gramEnd"/>
            <w:r>
              <w:rPr>
                <w:rFonts w:cs="Arial"/>
                <w:sz w:val="22"/>
                <w:szCs w:val="22"/>
              </w:rPr>
              <w:t xml:space="preserve"> pupils, both  PP).  </w:t>
            </w:r>
            <w:r>
              <w:rPr>
                <w:rFonts w:cs="Arial"/>
                <w:sz w:val="22"/>
                <w:szCs w:val="22"/>
              </w:rPr>
              <w:br/>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3D4CB3" w:rsidR="00E66558" w:rsidRDefault="00530632">
            <w:pPr>
              <w:pStyle w:val="TableRowCentered"/>
              <w:jc w:val="left"/>
              <w:rPr>
                <w:sz w:val="22"/>
              </w:rPr>
            </w:pPr>
            <w:r>
              <w:rPr>
                <w:sz w:val="22"/>
              </w:rPr>
              <w:lastRenderedPageBreak/>
              <w:t>1,2,3,</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0704D0E3" w:rsidR="00E66558" w:rsidRDefault="009D71E8" w:rsidP="00120AB1">
      <w:r>
        <w:rPr>
          <w:b/>
          <w:bCs/>
          <w:color w:val="104F75"/>
          <w:sz w:val="28"/>
          <w:szCs w:val="28"/>
        </w:rPr>
        <w:t>Total budgeted cost: £</w:t>
      </w:r>
      <w:r w:rsidR="00C03DB5">
        <w:rPr>
          <w:b/>
          <w:bCs/>
          <w:color w:val="104F75"/>
          <w:sz w:val="28"/>
          <w:szCs w:val="28"/>
        </w:rPr>
        <w:t>102</w:t>
      </w:r>
      <w:r w:rsidR="00696600">
        <w:rPr>
          <w:b/>
          <w:bCs/>
          <w:color w:val="104F75"/>
          <w:sz w:val="28"/>
          <w:szCs w:val="28"/>
        </w:rPr>
        <w:t>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B44A4A"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EFF0" w14:textId="77777777" w:rsidR="00B44A4A" w:rsidRDefault="00B44A4A" w:rsidP="00B44A4A">
            <w:pPr>
              <w:rPr>
                <w:rFonts w:cs="Arial"/>
                <w:sz w:val="22"/>
                <w:szCs w:val="22"/>
              </w:rPr>
            </w:pPr>
            <w:r>
              <w:rPr>
                <w:rFonts w:cs="Arial"/>
                <w:sz w:val="22"/>
                <w:szCs w:val="22"/>
              </w:rPr>
              <w:t>No statutory KS2 or KS1 data due to Covid-19 pandemic.</w:t>
            </w:r>
          </w:p>
          <w:p w14:paraId="5F0D7DA9" w14:textId="77777777" w:rsidR="00B44A4A" w:rsidRDefault="00B44A4A" w:rsidP="00B44A4A">
            <w:pPr>
              <w:rPr>
                <w:rFonts w:cs="Arial"/>
                <w:sz w:val="22"/>
                <w:szCs w:val="22"/>
              </w:rPr>
            </w:pPr>
            <w:r>
              <w:rPr>
                <w:rFonts w:cs="Arial"/>
                <w:sz w:val="22"/>
                <w:szCs w:val="22"/>
              </w:rPr>
              <w:t>New termly assessment using NFER tests and standardised scores introduced in Autumn 2021 to moderate data across the school.</w:t>
            </w:r>
          </w:p>
          <w:p w14:paraId="239AB46F" w14:textId="77777777" w:rsidR="00B44A4A" w:rsidRDefault="00B44A4A" w:rsidP="00B44A4A">
            <w:pPr>
              <w:rPr>
                <w:rFonts w:cs="Arial"/>
                <w:sz w:val="22"/>
                <w:szCs w:val="22"/>
              </w:rPr>
            </w:pPr>
            <w:r>
              <w:rPr>
                <w:rFonts w:cs="Arial"/>
                <w:sz w:val="22"/>
                <w:szCs w:val="22"/>
              </w:rPr>
              <w:t>Summer 2020 data</w:t>
            </w:r>
          </w:p>
          <w:p w14:paraId="0108B95B" w14:textId="77777777" w:rsidR="00B44A4A" w:rsidRDefault="00B44A4A" w:rsidP="00B44A4A">
            <w:pPr>
              <w:rPr>
                <w:rFonts w:cs="Arial"/>
                <w:sz w:val="22"/>
                <w:szCs w:val="22"/>
              </w:rPr>
            </w:pPr>
            <w:r>
              <w:rPr>
                <w:noProof/>
              </w:rPr>
              <w:drawing>
                <wp:inline distT="0" distB="0" distL="0" distR="0" wp14:anchorId="0F823040" wp14:editId="1081D28E">
                  <wp:extent cx="477202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2025" cy="1038225"/>
                          </a:xfrm>
                          <a:prstGeom prst="rect">
                            <a:avLst/>
                          </a:prstGeom>
                        </pic:spPr>
                      </pic:pic>
                    </a:graphicData>
                  </a:graphic>
                </wp:inline>
              </w:drawing>
            </w:r>
          </w:p>
          <w:p w14:paraId="46BB7FEC" w14:textId="77777777" w:rsidR="00B44A4A" w:rsidRDefault="00B44A4A" w:rsidP="00B44A4A">
            <w:pPr>
              <w:rPr>
                <w:rFonts w:cs="Arial"/>
                <w:sz w:val="22"/>
                <w:szCs w:val="22"/>
              </w:rPr>
            </w:pPr>
            <w:r>
              <w:rPr>
                <w:rFonts w:cs="Arial"/>
                <w:sz w:val="22"/>
                <w:szCs w:val="22"/>
              </w:rPr>
              <w:t>Summer 2021 data</w:t>
            </w:r>
          </w:p>
          <w:p w14:paraId="22274C7D" w14:textId="77777777" w:rsidR="00B44A4A" w:rsidRDefault="00B44A4A" w:rsidP="00B44A4A">
            <w:pPr>
              <w:rPr>
                <w:rFonts w:cs="Arial"/>
                <w:sz w:val="22"/>
                <w:szCs w:val="22"/>
              </w:rPr>
            </w:pPr>
            <w:r>
              <w:rPr>
                <w:noProof/>
              </w:rPr>
              <w:drawing>
                <wp:inline distT="0" distB="0" distL="0" distR="0" wp14:anchorId="5F775A1D" wp14:editId="00C90426">
                  <wp:extent cx="37338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33800" cy="1123950"/>
                          </a:xfrm>
                          <a:prstGeom prst="rect">
                            <a:avLst/>
                          </a:prstGeom>
                        </pic:spPr>
                      </pic:pic>
                    </a:graphicData>
                  </a:graphic>
                </wp:inline>
              </w:drawing>
            </w:r>
          </w:p>
          <w:p w14:paraId="58AE2EDA" w14:textId="77777777" w:rsidR="00B44A4A" w:rsidRDefault="00B44A4A" w:rsidP="00B44A4A">
            <w:pPr>
              <w:rPr>
                <w:rFonts w:cs="Arial"/>
                <w:sz w:val="22"/>
                <w:szCs w:val="22"/>
              </w:rPr>
            </w:pPr>
            <w:r>
              <w:rPr>
                <w:rFonts w:cs="Arial"/>
                <w:sz w:val="22"/>
                <w:szCs w:val="22"/>
              </w:rPr>
              <w:t>Progress</w:t>
            </w:r>
          </w:p>
          <w:p w14:paraId="2D483A10" w14:textId="77777777" w:rsidR="00B44A4A" w:rsidRDefault="00B44A4A" w:rsidP="00B44A4A">
            <w:pPr>
              <w:rPr>
                <w:rFonts w:cs="Arial"/>
                <w:sz w:val="22"/>
                <w:szCs w:val="22"/>
              </w:rPr>
            </w:pPr>
            <w:r>
              <w:rPr>
                <w:noProof/>
              </w:rPr>
              <w:drawing>
                <wp:inline distT="0" distB="0" distL="0" distR="0" wp14:anchorId="3AB0D1B7" wp14:editId="2C6A1DE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E83B9F" w14:textId="77777777" w:rsidR="00B44A4A" w:rsidRDefault="00B44A4A" w:rsidP="00B44A4A">
            <w:pPr>
              <w:rPr>
                <w:rFonts w:cs="Arial"/>
                <w:sz w:val="22"/>
                <w:szCs w:val="22"/>
              </w:rPr>
            </w:pPr>
          </w:p>
          <w:p w14:paraId="56442B5C" w14:textId="77777777" w:rsidR="00B44A4A" w:rsidRDefault="00B44A4A" w:rsidP="00B44A4A">
            <w:pPr>
              <w:rPr>
                <w:rFonts w:cs="Arial"/>
                <w:sz w:val="22"/>
                <w:szCs w:val="22"/>
              </w:rPr>
            </w:pPr>
            <w:r>
              <w:rPr>
                <w:noProof/>
              </w:rPr>
              <w:drawing>
                <wp:inline distT="0" distB="0" distL="0" distR="0" wp14:anchorId="7E0992E9" wp14:editId="5055E1BD">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34D32B" w14:textId="14056693" w:rsidR="00201503" w:rsidRDefault="00B44A4A" w:rsidP="00B44A4A">
            <w:pPr>
              <w:rPr>
                <w:rFonts w:cs="Arial"/>
                <w:sz w:val="22"/>
                <w:szCs w:val="22"/>
              </w:rPr>
            </w:pPr>
            <w:r>
              <w:rPr>
                <w:rFonts w:cs="Arial"/>
                <w:sz w:val="22"/>
                <w:szCs w:val="22"/>
              </w:rPr>
              <w:t>Progress of PP children dropped due to lockdowns but has risen again to almost the levels they were at. The gap between the PP progress and the whole school progress has grown.</w:t>
            </w:r>
          </w:p>
          <w:p w14:paraId="523486F2" w14:textId="77777777" w:rsidR="00B44A4A" w:rsidRDefault="00B44A4A" w:rsidP="00B44A4A">
            <w:pPr>
              <w:rPr>
                <w:rFonts w:cs="Arial"/>
                <w:bCs/>
                <w:sz w:val="22"/>
                <w:szCs w:val="22"/>
              </w:rPr>
            </w:pPr>
            <w:r>
              <w:rPr>
                <w:rFonts w:cs="Arial"/>
                <w:bCs/>
                <w:sz w:val="22"/>
                <w:szCs w:val="22"/>
              </w:rPr>
              <w:t>69% of children passed their phonics screening with 84% of all children passing.</w:t>
            </w:r>
          </w:p>
          <w:p w14:paraId="2730D687" w14:textId="77777777" w:rsidR="00B44A4A" w:rsidRPr="00201503" w:rsidRDefault="00B44A4A" w:rsidP="00B44A4A">
            <w:pPr>
              <w:pStyle w:val="TableRow"/>
              <w:ind w:left="0"/>
              <w:rPr>
                <w:rFonts w:cs="Arial"/>
                <w:sz w:val="22"/>
                <w:szCs w:val="22"/>
                <w:u w:val="single"/>
              </w:rPr>
            </w:pPr>
            <w:r w:rsidRPr="00201503">
              <w:rPr>
                <w:rFonts w:cs="Arial"/>
                <w:sz w:val="22"/>
                <w:szCs w:val="22"/>
                <w:u w:val="single"/>
              </w:rPr>
              <w:t>Attendance</w:t>
            </w:r>
          </w:p>
          <w:p w14:paraId="1AE2A45D" w14:textId="77777777" w:rsidR="00B44A4A" w:rsidRDefault="00B44A4A" w:rsidP="00B44A4A">
            <w:pPr>
              <w:rPr>
                <w:rFonts w:cs="Arial"/>
                <w:sz w:val="22"/>
                <w:szCs w:val="22"/>
              </w:rPr>
            </w:pPr>
            <w:r>
              <w:rPr>
                <w:rFonts w:cs="Arial"/>
                <w:sz w:val="22"/>
                <w:szCs w:val="22"/>
              </w:rPr>
              <w:t>PP attendance is at 96.25% which is above national expectation and gap is closing to all children which is currently 97.56%</w:t>
            </w:r>
          </w:p>
          <w:p w14:paraId="11DE73F3" w14:textId="77777777" w:rsidR="00DB22F4" w:rsidRDefault="00DB22F4" w:rsidP="00DB22F4">
            <w:pPr>
              <w:pStyle w:val="TableRow"/>
              <w:ind w:left="0"/>
              <w:rPr>
                <w:rFonts w:cs="Arial"/>
                <w:sz w:val="22"/>
                <w:szCs w:val="22"/>
              </w:rPr>
            </w:pPr>
            <w:r>
              <w:rPr>
                <w:rFonts w:cs="Arial"/>
                <w:sz w:val="22"/>
                <w:szCs w:val="22"/>
              </w:rPr>
              <w:t>SEMH needs met through Nurture provision, Wild Tribe, TIS intervention and outside agency support.</w:t>
            </w:r>
          </w:p>
          <w:p w14:paraId="1E12FF21" w14:textId="77777777" w:rsidR="00DB22F4" w:rsidRDefault="00DB22F4" w:rsidP="00DB22F4">
            <w:pPr>
              <w:pStyle w:val="TableRow"/>
              <w:ind w:left="0"/>
              <w:rPr>
                <w:rFonts w:cs="Arial"/>
                <w:sz w:val="22"/>
                <w:szCs w:val="22"/>
              </w:rPr>
            </w:pPr>
          </w:p>
          <w:p w14:paraId="59D26443" w14:textId="77777777" w:rsidR="00DB22F4" w:rsidRDefault="00DB22F4" w:rsidP="00DB22F4">
            <w:pPr>
              <w:pStyle w:val="TableRow"/>
              <w:ind w:left="0"/>
              <w:rPr>
                <w:rFonts w:cs="Arial"/>
                <w:sz w:val="22"/>
                <w:szCs w:val="22"/>
              </w:rPr>
            </w:pPr>
            <w:r>
              <w:rPr>
                <w:rFonts w:cs="Arial"/>
                <w:sz w:val="22"/>
                <w:szCs w:val="22"/>
              </w:rPr>
              <w:t>Fixed term exclusions reduced:</w:t>
            </w:r>
          </w:p>
          <w:p w14:paraId="775D3EEB" w14:textId="77777777" w:rsidR="00DB22F4" w:rsidRDefault="00DB22F4" w:rsidP="00DB22F4">
            <w:pPr>
              <w:pStyle w:val="TableRow"/>
              <w:ind w:left="0"/>
              <w:rPr>
                <w:rFonts w:cs="Arial"/>
                <w:sz w:val="22"/>
                <w:szCs w:val="22"/>
              </w:rPr>
            </w:pPr>
            <w:r>
              <w:rPr>
                <w:rFonts w:cs="Arial"/>
                <w:sz w:val="22"/>
                <w:szCs w:val="22"/>
              </w:rPr>
              <w:t xml:space="preserve">2020-2021: 1 x FTE last year ( 0 PP) Support in place to ensure no </w:t>
            </w:r>
            <w:proofErr w:type="spellStart"/>
            <w:r>
              <w:rPr>
                <w:rFonts w:cs="Arial"/>
                <w:sz w:val="22"/>
                <w:szCs w:val="22"/>
              </w:rPr>
              <w:t>recurrance</w:t>
            </w:r>
            <w:proofErr w:type="spellEnd"/>
          </w:p>
          <w:p w14:paraId="4F43C2BE" w14:textId="77777777" w:rsidR="00DB22F4" w:rsidRDefault="00DB22F4" w:rsidP="00DB22F4">
            <w:pPr>
              <w:pStyle w:val="TableRow"/>
              <w:ind w:left="0"/>
              <w:rPr>
                <w:rFonts w:cs="Arial"/>
                <w:sz w:val="22"/>
                <w:szCs w:val="22"/>
              </w:rPr>
            </w:pPr>
            <w:r>
              <w:rPr>
                <w:rFonts w:cs="Arial"/>
                <w:sz w:val="22"/>
                <w:szCs w:val="22"/>
              </w:rPr>
              <w:t xml:space="preserve">2019-20: 3 x FTE last year (2 pupils / 1 </w:t>
            </w:r>
            <w:proofErr w:type="gramStart"/>
            <w:r>
              <w:rPr>
                <w:rFonts w:cs="Arial"/>
                <w:sz w:val="22"/>
                <w:szCs w:val="22"/>
              </w:rPr>
              <w:t>PP)  Support</w:t>
            </w:r>
            <w:proofErr w:type="gramEnd"/>
            <w:r>
              <w:rPr>
                <w:rFonts w:cs="Arial"/>
                <w:sz w:val="22"/>
                <w:szCs w:val="22"/>
              </w:rPr>
              <w:t xml:space="preserve"> in place for PP ensured no recurrence.  </w:t>
            </w:r>
          </w:p>
          <w:p w14:paraId="2A7D5546" w14:textId="55C08254" w:rsidR="00201503" w:rsidRDefault="00DB22F4" w:rsidP="00DB22F4">
            <w:r>
              <w:rPr>
                <w:rFonts w:cs="Arial"/>
                <w:sz w:val="22"/>
                <w:szCs w:val="22"/>
              </w:rPr>
              <w:t xml:space="preserve">2018-19: 4 x FTE </w:t>
            </w:r>
            <w:proofErr w:type="gramStart"/>
            <w:r>
              <w:rPr>
                <w:rFonts w:cs="Arial"/>
                <w:sz w:val="22"/>
                <w:szCs w:val="22"/>
              </w:rPr>
              <w:t>( 2</w:t>
            </w:r>
            <w:proofErr w:type="gramEnd"/>
            <w:r>
              <w:rPr>
                <w:rFonts w:cs="Arial"/>
                <w:sz w:val="22"/>
                <w:szCs w:val="22"/>
              </w:rPr>
              <w:t xml:space="preserve"> pupils, both  PP).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B22BAF5" w:rsidR="00E66558" w:rsidRDefault="006E4389">
            <w:pPr>
              <w:pStyle w:val="TableRow"/>
            </w:pPr>
            <w: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18D8CC8" w:rsidR="00E66558" w:rsidRDefault="006E4389">
            <w:pPr>
              <w:pStyle w:val="TableRowCentered"/>
              <w:jc w:val="left"/>
            </w:pPr>
            <w:r>
              <w:t xml:space="preserve">Teaching </w:t>
            </w:r>
            <w:proofErr w:type="spellStart"/>
            <w:r>
              <w:t>Personel</w:t>
            </w:r>
            <w:proofErr w:type="spellEnd"/>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lastRenderedPageBreak/>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C03DB5">
            <w:pPr>
              <w:spacing w:before="120" w:after="120"/>
              <w:rPr>
                <w:i/>
                <w:iCs/>
              </w:rPr>
            </w:pPr>
          </w:p>
        </w:tc>
      </w:tr>
    </w:tbl>
    <w:p w14:paraId="2A7D5564" w14:textId="77777777" w:rsidR="00E66558" w:rsidRDefault="00E66558">
      <w:bookmarkStart w:id="18" w:name="_GoBack"/>
      <w:bookmarkEnd w:id="14"/>
      <w:bookmarkEnd w:id="15"/>
      <w:bookmarkEnd w:id="16"/>
      <w:bookmarkEnd w:id="18"/>
    </w:p>
    <w:sectPr w:rsidR="00E66558">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B9B7018" w:rsidR="005E28A4" w:rsidRDefault="009D71E8">
    <w:pPr>
      <w:pStyle w:val="Footer"/>
      <w:ind w:firstLine="4513"/>
    </w:pPr>
    <w:r>
      <w:fldChar w:fldCharType="begin"/>
    </w:r>
    <w:r>
      <w:instrText xml:space="preserve"> PAGE </w:instrText>
    </w:r>
    <w:r>
      <w:fldChar w:fldCharType="separate"/>
    </w:r>
    <w:r w:rsidR="0053063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C03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AD"/>
    <w:multiLevelType w:val="hybridMultilevel"/>
    <w:tmpl w:val="96D0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491B9A"/>
    <w:multiLevelType w:val="hybridMultilevel"/>
    <w:tmpl w:val="44B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11352B"/>
    <w:multiLevelType w:val="hybridMultilevel"/>
    <w:tmpl w:val="BD4A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203726D"/>
    <w:multiLevelType w:val="hybridMultilevel"/>
    <w:tmpl w:val="2EF0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9"/>
  </w:num>
  <w:num w:numId="7">
    <w:abstractNumId w:val="12"/>
  </w:num>
  <w:num w:numId="8">
    <w:abstractNumId w:val="16"/>
  </w:num>
  <w:num w:numId="9">
    <w:abstractNumId w:val="14"/>
  </w:num>
  <w:num w:numId="10">
    <w:abstractNumId w:val="13"/>
  </w:num>
  <w:num w:numId="11">
    <w:abstractNumId w:val="4"/>
  </w:num>
  <w:num w:numId="12">
    <w:abstractNumId w:val="15"/>
  </w:num>
  <w:num w:numId="13">
    <w:abstractNumId w:val="11"/>
  </w:num>
  <w:num w:numId="14">
    <w:abstractNumId w:val="0"/>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091CA6"/>
    <w:rsid w:val="00120AB1"/>
    <w:rsid w:val="001E11DC"/>
    <w:rsid w:val="00201503"/>
    <w:rsid w:val="002C2B18"/>
    <w:rsid w:val="003861B5"/>
    <w:rsid w:val="003C5019"/>
    <w:rsid w:val="003D1124"/>
    <w:rsid w:val="004044AA"/>
    <w:rsid w:val="00513858"/>
    <w:rsid w:val="00530632"/>
    <w:rsid w:val="005677BF"/>
    <w:rsid w:val="0069394B"/>
    <w:rsid w:val="00696600"/>
    <w:rsid w:val="006E4389"/>
    <w:rsid w:val="006E7FB1"/>
    <w:rsid w:val="006F7011"/>
    <w:rsid w:val="00705547"/>
    <w:rsid w:val="00741B9E"/>
    <w:rsid w:val="007516B3"/>
    <w:rsid w:val="007C2F04"/>
    <w:rsid w:val="00890734"/>
    <w:rsid w:val="009336B8"/>
    <w:rsid w:val="009D57AE"/>
    <w:rsid w:val="009D71E8"/>
    <w:rsid w:val="00A52C19"/>
    <w:rsid w:val="00AD24FD"/>
    <w:rsid w:val="00B334B2"/>
    <w:rsid w:val="00B44A4A"/>
    <w:rsid w:val="00B46A3A"/>
    <w:rsid w:val="00BD4868"/>
    <w:rsid w:val="00C03DB5"/>
    <w:rsid w:val="00D33F2B"/>
    <w:rsid w:val="00D33FE5"/>
    <w:rsid w:val="00D739D9"/>
    <w:rsid w:val="00DB22F4"/>
    <w:rsid w:val="00E53809"/>
    <w:rsid w:val="00E65002"/>
    <w:rsid w:val="00E66558"/>
    <w:rsid w:val="00EF4CE7"/>
    <w:rsid w:val="00F95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6939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BB-Server1\Admin%20Shared%20Work\Academic%20Year%202020%20-%202021\Data\Summer%20data\Data%20analysis%20Sum%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BB-Server1\Admin%20Shared%20Work\Academic%20Year%202020%20-%202021\Data\Summer%20data\Data%20analysis%20Sum%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a:t>
            </a:r>
            <a:r>
              <a:rPr lang="en-GB" baseline="0"/>
              <a:t> School all</a:t>
            </a:r>
          </a:p>
        </c:rich>
      </c:tx>
      <c:layout>
        <c:manualLayout>
          <c:xMode val="edge"/>
          <c:yMode val="edge"/>
          <c:x val="2.0345581802274711E-3"/>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'Whole School'!$B$2</c:f>
              <c:strCache>
                <c:ptCount val="1"/>
                <c:pt idx="0">
                  <c:v>Spr '20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School'!$A$3:$A$5</c:f>
              <c:strCache>
                <c:ptCount val="3"/>
                <c:pt idx="0">
                  <c:v>Reading</c:v>
                </c:pt>
                <c:pt idx="1">
                  <c:v>Writing</c:v>
                </c:pt>
                <c:pt idx="2">
                  <c:v>Maths</c:v>
                </c:pt>
              </c:strCache>
            </c:strRef>
          </c:cat>
          <c:val>
            <c:numRef>
              <c:f>'Whole School'!$B$3:$B$5</c:f>
              <c:numCache>
                <c:formatCode>0%</c:formatCode>
                <c:ptCount val="3"/>
                <c:pt idx="0">
                  <c:v>0.60299999999999998</c:v>
                </c:pt>
                <c:pt idx="1">
                  <c:v>0.53</c:v>
                </c:pt>
                <c:pt idx="2">
                  <c:v>0.57099999999999995</c:v>
                </c:pt>
              </c:numCache>
            </c:numRef>
          </c:val>
          <c:extLst>
            <c:ext xmlns:c16="http://schemas.microsoft.com/office/drawing/2014/chart" uri="{C3380CC4-5D6E-409C-BE32-E72D297353CC}">
              <c16:uniqueId val="{00000000-80C1-4E75-99A5-8405D6A674B9}"/>
            </c:ext>
          </c:extLst>
        </c:ser>
        <c:ser>
          <c:idx val="1"/>
          <c:order val="1"/>
          <c:tx>
            <c:strRef>
              <c:f>'Whole School'!$C$2</c:f>
              <c:strCache>
                <c:ptCount val="1"/>
                <c:pt idx="0">
                  <c:v>Aut '20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School'!$A$3:$A$5</c:f>
              <c:strCache>
                <c:ptCount val="3"/>
                <c:pt idx="0">
                  <c:v>Reading</c:v>
                </c:pt>
                <c:pt idx="1">
                  <c:v>Writing</c:v>
                </c:pt>
                <c:pt idx="2">
                  <c:v>Maths</c:v>
                </c:pt>
              </c:strCache>
            </c:strRef>
          </c:cat>
          <c:val>
            <c:numRef>
              <c:f>'Whole School'!$C$3:$C$5</c:f>
              <c:numCache>
                <c:formatCode>0%</c:formatCode>
                <c:ptCount val="3"/>
                <c:pt idx="0">
                  <c:v>0.49199999999999999</c:v>
                </c:pt>
                <c:pt idx="1">
                  <c:v>0.51700000000000002</c:v>
                </c:pt>
                <c:pt idx="2">
                  <c:v>0.498</c:v>
                </c:pt>
              </c:numCache>
            </c:numRef>
          </c:val>
          <c:extLst>
            <c:ext xmlns:c16="http://schemas.microsoft.com/office/drawing/2014/chart" uri="{C3380CC4-5D6E-409C-BE32-E72D297353CC}">
              <c16:uniqueId val="{00000001-80C1-4E75-99A5-8405D6A674B9}"/>
            </c:ext>
          </c:extLst>
        </c:ser>
        <c:ser>
          <c:idx val="2"/>
          <c:order val="2"/>
          <c:tx>
            <c:strRef>
              <c:f>'Whole School'!$D$2</c:f>
              <c:strCache>
                <c:ptCount val="1"/>
                <c:pt idx="0">
                  <c:v>Spr '21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School'!$A$3:$A$5</c:f>
              <c:strCache>
                <c:ptCount val="3"/>
                <c:pt idx="0">
                  <c:v>Reading</c:v>
                </c:pt>
                <c:pt idx="1">
                  <c:v>Writing</c:v>
                </c:pt>
                <c:pt idx="2">
                  <c:v>Maths</c:v>
                </c:pt>
              </c:strCache>
            </c:strRef>
          </c:cat>
          <c:val>
            <c:numRef>
              <c:f>'Whole School'!$D$3:$D$5</c:f>
              <c:numCache>
                <c:formatCode>0%</c:formatCode>
                <c:ptCount val="3"/>
                <c:pt idx="0">
                  <c:v>0.52</c:v>
                </c:pt>
                <c:pt idx="1">
                  <c:v>0.5</c:v>
                </c:pt>
                <c:pt idx="2">
                  <c:v>0.48</c:v>
                </c:pt>
              </c:numCache>
            </c:numRef>
          </c:val>
          <c:extLst>
            <c:ext xmlns:c16="http://schemas.microsoft.com/office/drawing/2014/chart" uri="{C3380CC4-5D6E-409C-BE32-E72D297353CC}">
              <c16:uniqueId val="{00000002-80C1-4E75-99A5-8405D6A674B9}"/>
            </c:ext>
          </c:extLst>
        </c:ser>
        <c:ser>
          <c:idx val="3"/>
          <c:order val="3"/>
          <c:tx>
            <c:strRef>
              <c:f>'Whole School'!$E$2</c:f>
              <c:strCache>
                <c:ptCount val="1"/>
                <c:pt idx="0">
                  <c:v>Sum 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School'!$A$3:$A$5</c:f>
              <c:strCache>
                <c:ptCount val="3"/>
                <c:pt idx="0">
                  <c:v>Reading</c:v>
                </c:pt>
                <c:pt idx="1">
                  <c:v>Writing</c:v>
                </c:pt>
                <c:pt idx="2">
                  <c:v>Maths</c:v>
                </c:pt>
              </c:strCache>
            </c:strRef>
          </c:cat>
          <c:val>
            <c:numRef>
              <c:f>'Whole School'!$E$3:$E$5</c:f>
              <c:numCache>
                <c:formatCode>0%</c:formatCode>
                <c:ptCount val="3"/>
                <c:pt idx="0">
                  <c:v>0.63</c:v>
                </c:pt>
                <c:pt idx="1">
                  <c:v>0.64</c:v>
                </c:pt>
                <c:pt idx="2">
                  <c:v>0.63</c:v>
                </c:pt>
              </c:numCache>
            </c:numRef>
          </c:val>
          <c:extLst>
            <c:ext xmlns:c16="http://schemas.microsoft.com/office/drawing/2014/chart" uri="{C3380CC4-5D6E-409C-BE32-E72D297353CC}">
              <c16:uniqueId val="{00000003-80C1-4E75-99A5-8405D6A674B9}"/>
            </c:ext>
          </c:extLst>
        </c:ser>
        <c:dLbls>
          <c:dLblPos val="outEnd"/>
          <c:showLegendKey val="0"/>
          <c:showVal val="1"/>
          <c:showCatName val="0"/>
          <c:showSerName val="0"/>
          <c:showPercent val="0"/>
          <c:showBubbleSize val="0"/>
        </c:dLbls>
        <c:gapWidth val="182"/>
        <c:axId val="548611400"/>
        <c:axId val="548619600"/>
      </c:barChart>
      <c:catAx>
        <c:axId val="548611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9600"/>
        <c:crosses val="autoZero"/>
        <c:auto val="1"/>
        <c:lblAlgn val="ctr"/>
        <c:lblOffset val="100"/>
        <c:noMultiLvlLbl val="0"/>
      </c:catAx>
      <c:valAx>
        <c:axId val="5486196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8611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a:t>
            </a:r>
            <a:r>
              <a:rPr lang="en-GB" baseline="0"/>
              <a:t> School - Pupil Premium</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'Whole School PP'!$B$2</c:f>
              <c:strCache>
                <c:ptCount val="1"/>
                <c:pt idx="0">
                  <c:v>Spr '20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 PP'!$A$3:$A$5</c:f>
              <c:strCache>
                <c:ptCount val="3"/>
                <c:pt idx="0">
                  <c:v>Reading</c:v>
                </c:pt>
                <c:pt idx="1">
                  <c:v>Writing</c:v>
                </c:pt>
                <c:pt idx="2">
                  <c:v>Maths</c:v>
                </c:pt>
              </c:strCache>
            </c:strRef>
          </c:cat>
          <c:val>
            <c:numRef>
              <c:f>'Whole School PP'!$B$3:$B$5</c:f>
              <c:numCache>
                <c:formatCode>0%</c:formatCode>
                <c:ptCount val="3"/>
                <c:pt idx="0">
                  <c:v>0.56000000000000005</c:v>
                </c:pt>
                <c:pt idx="1">
                  <c:v>0.52</c:v>
                </c:pt>
                <c:pt idx="2">
                  <c:v>0.53</c:v>
                </c:pt>
              </c:numCache>
            </c:numRef>
          </c:val>
          <c:extLst>
            <c:ext xmlns:c16="http://schemas.microsoft.com/office/drawing/2014/chart" uri="{C3380CC4-5D6E-409C-BE32-E72D297353CC}">
              <c16:uniqueId val="{00000000-585E-49E6-BF61-18F458C84E4D}"/>
            </c:ext>
          </c:extLst>
        </c:ser>
        <c:ser>
          <c:idx val="1"/>
          <c:order val="1"/>
          <c:tx>
            <c:strRef>
              <c:f>'Whole School PP'!$C$2</c:f>
              <c:strCache>
                <c:ptCount val="1"/>
                <c:pt idx="0">
                  <c:v>Aut ' 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 PP'!$A$3:$A$5</c:f>
              <c:strCache>
                <c:ptCount val="3"/>
                <c:pt idx="0">
                  <c:v>Reading</c:v>
                </c:pt>
                <c:pt idx="1">
                  <c:v>Writing</c:v>
                </c:pt>
                <c:pt idx="2">
                  <c:v>Maths</c:v>
                </c:pt>
              </c:strCache>
            </c:strRef>
          </c:cat>
          <c:val>
            <c:numRef>
              <c:f>'Whole School PP'!$C$3:$C$5</c:f>
              <c:numCache>
                <c:formatCode>0%</c:formatCode>
                <c:ptCount val="3"/>
                <c:pt idx="0">
                  <c:v>0.4</c:v>
                </c:pt>
                <c:pt idx="1">
                  <c:v>0.43</c:v>
                </c:pt>
                <c:pt idx="2">
                  <c:v>0.39</c:v>
                </c:pt>
              </c:numCache>
            </c:numRef>
          </c:val>
          <c:extLst>
            <c:ext xmlns:c16="http://schemas.microsoft.com/office/drawing/2014/chart" uri="{C3380CC4-5D6E-409C-BE32-E72D297353CC}">
              <c16:uniqueId val="{00000001-585E-49E6-BF61-18F458C84E4D}"/>
            </c:ext>
          </c:extLst>
        </c:ser>
        <c:ser>
          <c:idx val="2"/>
          <c:order val="2"/>
          <c:tx>
            <c:strRef>
              <c:f>'Whole School PP'!$D$2</c:f>
              <c:strCache>
                <c:ptCount val="1"/>
                <c:pt idx="0">
                  <c:v>Spr ' 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 PP'!$A$3:$A$5</c:f>
              <c:strCache>
                <c:ptCount val="3"/>
                <c:pt idx="0">
                  <c:v>Reading</c:v>
                </c:pt>
                <c:pt idx="1">
                  <c:v>Writing</c:v>
                </c:pt>
                <c:pt idx="2">
                  <c:v>Maths</c:v>
                </c:pt>
              </c:strCache>
            </c:strRef>
          </c:cat>
          <c:val>
            <c:numRef>
              <c:f>'Whole School PP'!$D$3:$D$5</c:f>
              <c:numCache>
                <c:formatCode>0%</c:formatCode>
                <c:ptCount val="3"/>
                <c:pt idx="0">
                  <c:v>0.3</c:v>
                </c:pt>
                <c:pt idx="1">
                  <c:v>0.26</c:v>
                </c:pt>
                <c:pt idx="2">
                  <c:v>0.23</c:v>
                </c:pt>
              </c:numCache>
            </c:numRef>
          </c:val>
          <c:extLst>
            <c:ext xmlns:c16="http://schemas.microsoft.com/office/drawing/2014/chart" uri="{C3380CC4-5D6E-409C-BE32-E72D297353CC}">
              <c16:uniqueId val="{00000002-585E-49E6-BF61-18F458C84E4D}"/>
            </c:ext>
          </c:extLst>
        </c:ser>
        <c:ser>
          <c:idx val="3"/>
          <c:order val="3"/>
          <c:tx>
            <c:strRef>
              <c:f>'Whole School PP'!$E$2</c:f>
              <c:strCache>
                <c:ptCount val="1"/>
                <c:pt idx="0">
                  <c:v>Sum '21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'Whole School PP'!$A$3:$A$5</c:f>
              <c:strCache>
                <c:ptCount val="3"/>
                <c:pt idx="0">
                  <c:v>Reading</c:v>
                </c:pt>
                <c:pt idx="1">
                  <c:v>Writing</c:v>
                </c:pt>
                <c:pt idx="2">
                  <c:v>Maths</c:v>
                </c:pt>
              </c:strCache>
            </c:strRef>
          </c:cat>
          <c:val>
            <c:numRef>
              <c:f>'Whole School PP'!$E$3:$E$5</c:f>
              <c:numCache>
                <c:formatCode>0%</c:formatCode>
                <c:ptCount val="3"/>
                <c:pt idx="0">
                  <c:v>0.47</c:v>
                </c:pt>
                <c:pt idx="1">
                  <c:v>0.47</c:v>
                </c:pt>
                <c:pt idx="2">
                  <c:v>0.51</c:v>
                </c:pt>
              </c:numCache>
            </c:numRef>
          </c:val>
          <c:extLst>
            <c:ext xmlns:c16="http://schemas.microsoft.com/office/drawing/2014/chart" uri="{C3380CC4-5D6E-409C-BE32-E72D297353CC}">
              <c16:uniqueId val="{00000003-585E-49E6-BF61-18F458C84E4D}"/>
            </c:ext>
          </c:extLst>
        </c:ser>
        <c:dLbls>
          <c:dLblPos val="outEnd"/>
          <c:showLegendKey val="0"/>
          <c:showVal val="1"/>
          <c:showCatName val="0"/>
          <c:showSerName val="0"/>
          <c:showPercent val="0"/>
          <c:showBubbleSize val="0"/>
        </c:dLbls>
        <c:gapWidth val="182"/>
        <c:axId val="411921936"/>
        <c:axId val="411923576"/>
      </c:barChart>
      <c:catAx>
        <c:axId val="411921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23576"/>
        <c:crosses val="autoZero"/>
        <c:auto val="1"/>
        <c:lblAlgn val="ctr"/>
        <c:lblOffset val="100"/>
        <c:noMultiLvlLbl val="0"/>
      </c:catAx>
      <c:valAx>
        <c:axId val="4119235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92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11</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Tom Hobbs</dc:creator>
  <dc:description>Master-ET-v3.8</dc:description>
  <cp:lastModifiedBy>Tom Hobbs</cp:lastModifiedBy>
  <cp:revision>12</cp:revision>
  <cp:lastPrinted>2014-09-17T13:26:00Z</cp:lastPrinted>
  <dcterms:created xsi:type="dcterms:W3CDTF">2021-09-20T13:28:00Z</dcterms:created>
  <dcterms:modified xsi:type="dcterms:W3CDTF">2022-03-21T21:30:00Z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